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C5D" w:rsidRDefault="00725C5D" w:rsidP="00725C5D">
      <w:pPr>
        <w:jc w:val="both"/>
        <w:outlineLvl w:val="2"/>
        <w:rPr>
          <w:b/>
          <w:sz w:val="28"/>
          <w:szCs w:val="28"/>
        </w:rPr>
      </w:pPr>
    </w:p>
    <w:p w:rsidR="00B16215" w:rsidRDefault="00B16215" w:rsidP="00725C5D">
      <w:pPr>
        <w:jc w:val="both"/>
        <w:outlineLvl w:val="2"/>
        <w:rPr>
          <w:b/>
          <w:sz w:val="28"/>
          <w:szCs w:val="28"/>
        </w:rPr>
      </w:pPr>
    </w:p>
    <w:p w:rsidR="00B16215" w:rsidRDefault="00B16215" w:rsidP="00725C5D">
      <w:pPr>
        <w:jc w:val="both"/>
        <w:outlineLvl w:val="2"/>
        <w:rPr>
          <w:b/>
          <w:sz w:val="28"/>
          <w:szCs w:val="28"/>
        </w:rPr>
      </w:pPr>
    </w:p>
    <w:p w:rsidR="00B16215" w:rsidRDefault="00B16215" w:rsidP="00725C5D">
      <w:pPr>
        <w:jc w:val="both"/>
        <w:outlineLvl w:val="2"/>
        <w:rPr>
          <w:b/>
          <w:sz w:val="28"/>
          <w:szCs w:val="28"/>
        </w:rPr>
      </w:pPr>
    </w:p>
    <w:p w:rsidR="00725C5D" w:rsidRPr="00710E42" w:rsidRDefault="001A2CDD" w:rsidP="00725C5D">
      <w:pPr>
        <w:pStyle w:val="BodyText3"/>
        <w:spacing w:after="0"/>
        <w:jc w:val="center"/>
        <w:rPr>
          <w:b/>
          <w:sz w:val="28"/>
          <w:szCs w:val="28"/>
        </w:rPr>
      </w:pPr>
      <w:r>
        <w:rPr>
          <w:b/>
          <w:sz w:val="28"/>
          <w:szCs w:val="28"/>
        </w:rPr>
        <w:t>A</w:t>
      </w:r>
      <w:r w:rsidR="00E332D1">
        <w:rPr>
          <w:b/>
          <w:sz w:val="28"/>
          <w:szCs w:val="28"/>
        </w:rPr>
        <w:t>N</w:t>
      </w:r>
      <w:r w:rsidR="005F7188">
        <w:rPr>
          <w:b/>
          <w:color w:val="00B050"/>
          <w:sz w:val="28"/>
          <w:szCs w:val="28"/>
        </w:rPr>
        <w:t xml:space="preserve"> </w:t>
      </w:r>
      <w:r>
        <w:rPr>
          <w:b/>
          <w:sz w:val="28"/>
          <w:szCs w:val="28"/>
        </w:rPr>
        <w:t xml:space="preserve">ALGEBRAIC </w:t>
      </w:r>
      <w:r w:rsidR="003E5486">
        <w:rPr>
          <w:b/>
          <w:sz w:val="28"/>
          <w:szCs w:val="28"/>
        </w:rPr>
        <w:t>MODEL FOR THE SUSTAINABLE DEVELOPMENT ASSESSMENT</w:t>
      </w:r>
    </w:p>
    <w:p w:rsidR="00B17A1A" w:rsidRPr="00B16215" w:rsidRDefault="00B17A1A" w:rsidP="00725C5D">
      <w:pPr>
        <w:jc w:val="center"/>
        <w:rPr>
          <w:b/>
          <w:sz w:val="22"/>
          <w:szCs w:val="22"/>
        </w:rPr>
      </w:pPr>
    </w:p>
    <w:p w:rsidR="003E5486" w:rsidRPr="00D31D10" w:rsidRDefault="00B64A50" w:rsidP="00725C5D">
      <w:pPr>
        <w:jc w:val="center"/>
        <w:rPr>
          <w:sz w:val="20"/>
          <w:vertAlign w:val="superscript"/>
        </w:rPr>
      </w:pPr>
      <w:r w:rsidRPr="008F5D47">
        <w:rPr>
          <w:b/>
          <w:sz w:val="22"/>
          <w:szCs w:val="22"/>
          <w:lang w:val="de-DE"/>
        </w:rPr>
        <w:t>Dr</w:t>
      </w:r>
      <w:r w:rsidR="003E5486">
        <w:rPr>
          <w:b/>
          <w:sz w:val="22"/>
          <w:szCs w:val="22"/>
          <w:lang w:val="de-DE"/>
        </w:rPr>
        <w:t>. Miodrag Popov</w:t>
      </w:r>
      <w:r w:rsidR="00D31D10">
        <w:rPr>
          <w:b/>
          <w:sz w:val="22"/>
          <w:szCs w:val="22"/>
          <w:vertAlign w:val="superscript"/>
          <w:lang w:val="de-DE"/>
        </w:rPr>
        <w:t>1</w:t>
      </w:r>
      <w:r w:rsidR="00D31D10">
        <w:rPr>
          <w:b/>
          <w:sz w:val="22"/>
          <w:szCs w:val="22"/>
          <w:lang w:val="de-DE"/>
        </w:rPr>
        <w:t>;</w:t>
      </w:r>
      <w:r w:rsidR="00B17A1A">
        <w:rPr>
          <w:b/>
          <w:sz w:val="22"/>
          <w:szCs w:val="22"/>
          <w:lang w:val="de-DE"/>
        </w:rPr>
        <w:t xml:space="preserve"> </w:t>
      </w:r>
      <w:r w:rsidR="00D31D10">
        <w:rPr>
          <w:b/>
          <w:sz w:val="22"/>
          <w:szCs w:val="22"/>
          <w:lang w:val="de-DE"/>
        </w:rPr>
        <w:t>Dr. Du</w:t>
      </w:r>
      <w:r w:rsidR="00D31D10">
        <w:rPr>
          <w:b/>
          <w:sz w:val="22"/>
          <w:szCs w:val="22"/>
        </w:rPr>
        <w:t>šan Popov</w:t>
      </w:r>
      <w:r w:rsidR="00D31D10">
        <w:rPr>
          <w:b/>
          <w:sz w:val="22"/>
          <w:szCs w:val="22"/>
          <w:vertAlign w:val="superscript"/>
        </w:rPr>
        <w:t>2</w:t>
      </w:r>
    </w:p>
    <w:p w:rsidR="006106B2" w:rsidRDefault="00D31D10" w:rsidP="00725C5D">
      <w:pPr>
        <w:jc w:val="center"/>
        <w:rPr>
          <w:sz w:val="20"/>
        </w:rPr>
      </w:pPr>
      <w:r>
        <w:rPr>
          <w:sz w:val="20"/>
          <w:vertAlign w:val="superscript"/>
        </w:rPr>
        <w:t xml:space="preserve">1 </w:t>
      </w:r>
      <w:r w:rsidR="003E5486">
        <w:rPr>
          <w:sz w:val="20"/>
        </w:rPr>
        <w:t xml:space="preserve">Politehnica University Timisoara, </w:t>
      </w:r>
      <w:r w:rsidR="006106B2">
        <w:rPr>
          <w:sz w:val="20"/>
        </w:rPr>
        <w:t>Department of Architecture and Urban Planning, Timisoara, ROMANIA</w:t>
      </w:r>
      <w:r w:rsidR="00725C5D">
        <w:rPr>
          <w:sz w:val="20"/>
        </w:rPr>
        <w:t xml:space="preserve">, </w:t>
      </w:r>
    </w:p>
    <w:p w:rsidR="00725C5D" w:rsidRPr="00B16215" w:rsidRDefault="00725C5D" w:rsidP="006106B2">
      <w:pPr>
        <w:jc w:val="center"/>
        <w:rPr>
          <w:sz w:val="20"/>
          <w:lang w:val="de-DE"/>
        </w:rPr>
      </w:pPr>
      <w:r w:rsidRPr="00B16215">
        <w:rPr>
          <w:sz w:val="20"/>
          <w:lang w:val="de-DE"/>
        </w:rPr>
        <w:t>e-mail</w:t>
      </w:r>
      <w:r w:rsidR="006106B2" w:rsidRPr="00B16215">
        <w:rPr>
          <w:sz w:val="20"/>
          <w:lang w:val="de-DE"/>
        </w:rPr>
        <w:t>:</w:t>
      </w:r>
      <w:r w:rsidRPr="00B16215">
        <w:rPr>
          <w:sz w:val="20"/>
          <w:lang w:val="de-DE"/>
        </w:rPr>
        <w:t xml:space="preserve"> </w:t>
      </w:r>
      <w:r w:rsidR="006106B2" w:rsidRPr="00B16215">
        <w:rPr>
          <w:sz w:val="20"/>
          <w:lang w:val="de-DE"/>
        </w:rPr>
        <w:t xml:space="preserve"> </w:t>
      </w:r>
      <w:hyperlink r:id="rId8" w:history="1">
        <w:r w:rsidR="00D31D10" w:rsidRPr="00B16215">
          <w:rPr>
            <w:rStyle w:val="Hyperlink"/>
            <w:sz w:val="20"/>
            <w:lang w:val="de-DE"/>
          </w:rPr>
          <w:t>miodrag.popov@upt.ro</w:t>
        </w:r>
      </w:hyperlink>
    </w:p>
    <w:p w:rsidR="00D31D10" w:rsidRDefault="00D31D10" w:rsidP="006106B2">
      <w:pPr>
        <w:jc w:val="center"/>
        <w:rPr>
          <w:sz w:val="20"/>
        </w:rPr>
      </w:pPr>
      <w:r>
        <w:rPr>
          <w:sz w:val="20"/>
          <w:vertAlign w:val="superscript"/>
        </w:rPr>
        <w:t>2</w:t>
      </w:r>
      <w:r>
        <w:rPr>
          <w:sz w:val="20"/>
        </w:rPr>
        <w:t xml:space="preserve"> Politehnica University Timisoara, Department of Phzsical Foundations of Engineering, Timisoara, ROMANIA. </w:t>
      </w:r>
    </w:p>
    <w:p w:rsidR="00D31D10" w:rsidRDefault="00D31D10" w:rsidP="006106B2">
      <w:pPr>
        <w:jc w:val="center"/>
        <w:rPr>
          <w:sz w:val="20"/>
        </w:rPr>
      </w:pPr>
      <w:r>
        <w:rPr>
          <w:sz w:val="20"/>
        </w:rPr>
        <w:t xml:space="preserve">e’mail: </w:t>
      </w:r>
      <w:hyperlink r:id="rId9" w:history="1">
        <w:r w:rsidRPr="00763B99">
          <w:rPr>
            <w:rStyle w:val="Hyperlink"/>
            <w:sz w:val="20"/>
          </w:rPr>
          <w:t>dusan_popov@yahoo.co.uk</w:t>
        </w:r>
      </w:hyperlink>
    </w:p>
    <w:p w:rsidR="00D31D10" w:rsidRPr="00D31D10" w:rsidRDefault="00D31D10" w:rsidP="006106B2">
      <w:pPr>
        <w:jc w:val="center"/>
        <w:rPr>
          <w:sz w:val="20"/>
        </w:rPr>
      </w:pPr>
    </w:p>
    <w:p w:rsidR="00725C5D" w:rsidRPr="005F2D70" w:rsidRDefault="00725C5D" w:rsidP="00725C5D">
      <w:pPr>
        <w:jc w:val="center"/>
        <w:rPr>
          <w:i/>
          <w:color w:val="DEEAF6"/>
          <w:sz w:val="20"/>
        </w:rPr>
      </w:pPr>
    </w:p>
    <w:p w:rsidR="00B17A1A" w:rsidRDefault="00B17A1A" w:rsidP="00725C5D">
      <w:pPr>
        <w:jc w:val="center"/>
        <w:rPr>
          <w:sz w:val="20"/>
        </w:rPr>
      </w:pPr>
    </w:p>
    <w:p w:rsidR="005B0E86" w:rsidRPr="004230C3" w:rsidRDefault="00725C5D" w:rsidP="005B0E86">
      <w:pPr>
        <w:jc w:val="both"/>
        <w:rPr>
          <w:sz w:val="18"/>
          <w:szCs w:val="18"/>
        </w:rPr>
      </w:pPr>
      <w:r>
        <w:rPr>
          <w:b/>
          <w:i/>
          <w:sz w:val="18"/>
        </w:rPr>
        <w:t>A</w:t>
      </w:r>
      <w:r w:rsidR="006106B2">
        <w:rPr>
          <w:b/>
          <w:i/>
          <w:sz w:val="18"/>
        </w:rPr>
        <w:t>bstract</w:t>
      </w:r>
      <w:r w:rsidR="005B0E86" w:rsidRPr="004230C3">
        <w:rPr>
          <w:b/>
          <w:i/>
          <w:sz w:val="18"/>
        </w:rPr>
        <w:t>:</w:t>
      </w:r>
      <w:r w:rsidR="005B0E86" w:rsidRPr="006106B2">
        <w:rPr>
          <w:i/>
          <w:color w:val="FF0000"/>
          <w:sz w:val="18"/>
        </w:rPr>
        <w:t xml:space="preserve">  </w:t>
      </w:r>
      <w:r w:rsidR="005B0E86" w:rsidRPr="001B4BCA">
        <w:rPr>
          <w:sz w:val="18"/>
          <w:szCs w:val="18"/>
        </w:rPr>
        <w:t>In the paper we have proposed a new algebraic assessment method for the sustainable development potential, based on a nonlinear variation of the characteristic sustainability parameters</w:t>
      </w:r>
      <w:r w:rsidR="005B0E86">
        <w:t xml:space="preserve">. </w:t>
      </w:r>
      <w:r w:rsidR="005B0E86" w:rsidRPr="001B4BCA">
        <w:rPr>
          <w:sz w:val="18"/>
          <w:szCs w:val="18"/>
        </w:rPr>
        <w:t>We have chosen an exponential (Gaussian)</w:t>
      </w:r>
      <w:r w:rsidR="005B0E86">
        <w:rPr>
          <w:sz w:val="18"/>
          <w:szCs w:val="18"/>
        </w:rPr>
        <w:t xml:space="preserve"> variation</w:t>
      </w:r>
      <w:r w:rsidR="005B0E86" w:rsidRPr="001B4BCA">
        <w:rPr>
          <w:sz w:val="18"/>
          <w:szCs w:val="18"/>
        </w:rPr>
        <w:t xml:space="preserve"> of parameters, since most of the natural phenomena are characterized by properties whose distribution is Gaussian (normal distribution).</w:t>
      </w:r>
      <w:r w:rsidR="005B0E86">
        <w:rPr>
          <w:sz w:val="18"/>
          <w:szCs w:val="18"/>
        </w:rPr>
        <w:t xml:space="preserve"> </w:t>
      </w:r>
      <w:r w:rsidR="005B0E86" w:rsidRPr="001B4BCA">
        <w:rPr>
          <w:sz w:val="18"/>
          <w:szCs w:val="18"/>
        </w:rPr>
        <w:t>The selected character</w:t>
      </w:r>
      <w:r w:rsidR="005B0E86">
        <w:rPr>
          <w:sz w:val="18"/>
          <w:szCs w:val="18"/>
        </w:rPr>
        <w:t>istic</w:t>
      </w:r>
      <w:r w:rsidR="005B0E86" w:rsidRPr="001B4BCA">
        <w:rPr>
          <w:sz w:val="18"/>
          <w:szCs w:val="18"/>
        </w:rPr>
        <w:t xml:space="preserve"> parameters are normalized to the unit, so their range </w:t>
      </w:r>
      <w:r w:rsidR="005B0E86">
        <w:rPr>
          <w:sz w:val="18"/>
          <w:szCs w:val="18"/>
        </w:rPr>
        <w:t xml:space="preserve">lies between 0 and 1, correspondint to the two practical cases: </w:t>
      </w:r>
      <w:r w:rsidR="005B0E86" w:rsidRPr="008277C6">
        <w:rPr>
          <w:sz w:val="18"/>
          <w:szCs w:val="18"/>
        </w:rPr>
        <w:t>“higher is better” or “lower is better”</w:t>
      </w:r>
      <w:r w:rsidR="005B0E86">
        <w:rPr>
          <w:sz w:val="18"/>
          <w:szCs w:val="18"/>
        </w:rPr>
        <w:t xml:space="preserve">. </w:t>
      </w:r>
      <w:r w:rsidR="005B0E86" w:rsidRPr="008277C6">
        <w:rPr>
          <w:sz w:val="18"/>
          <w:szCs w:val="18"/>
        </w:rPr>
        <w:t>The result obtained (the "global sustainability score") was quantified in sustainability classes, which makes it possible to compare different situations or sustainable development projects.</w:t>
      </w:r>
      <w:r w:rsidR="005B0E86">
        <w:rPr>
          <w:sz w:val="18"/>
          <w:szCs w:val="18"/>
        </w:rPr>
        <w:t xml:space="preserve"> </w:t>
      </w:r>
      <w:r w:rsidR="005B0E86" w:rsidRPr="004230C3">
        <w:rPr>
          <w:sz w:val="18"/>
          <w:szCs w:val="18"/>
        </w:rPr>
        <w:t xml:space="preserve">The method proposed by us is more "demanding" and allows a more accurate assessment compared to the method in which the parameters </w:t>
      </w:r>
      <w:r w:rsidR="005B0E86">
        <w:rPr>
          <w:sz w:val="18"/>
          <w:szCs w:val="18"/>
        </w:rPr>
        <w:t xml:space="preserve">have a </w:t>
      </w:r>
      <w:r w:rsidR="005B0E86" w:rsidRPr="004230C3">
        <w:rPr>
          <w:sz w:val="18"/>
          <w:szCs w:val="18"/>
        </w:rPr>
        <w:t xml:space="preserve"> linear</w:t>
      </w:r>
      <w:r w:rsidR="005B0E86">
        <w:rPr>
          <w:sz w:val="18"/>
          <w:szCs w:val="18"/>
        </w:rPr>
        <w:t xml:space="preserve"> variation</w:t>
      </w:r>
      <w:r w:rsidR="005B0E86" w:rsidRPr="004230C3">
        <w:rPr>
          <w:sz w:val="18"/>
          <w:szCs w:val="18"/>
        </w:rPr>
        <w:t>.</w:t>
      </w:r>
    </w:p>
    <w:p w:rsidR="00725C5D" w:rsidRPr="00B16215" w:rsidRDefault="00725C5D" w:rsidP="005B0E86">
      <w:pPr>
        <w:jc w:val="both"/>
        <w:rPr>
          <w:b/>
          <w:i/>
          <w:sz w:val="18"/>
        </w:rPr>
      </w:pPr>
    </w:p>
    <w:p w:rsidR="00725C5D" w:rsidRPr="00B16215" w:rsidRDefault="006106B2" w:rsidP="00725C5D">
      <w:pPr>
        <w:jc w:val="both"/>
        <w:rPr>
          <w:i/>
          <w:sz w:val="18"/>
        </w:rPr>
      </w:pPr>
      <w:r w:rsidRPr="00B16215">
        <w:rPr>
          <w:b/>
          <w:i/>
          <w:sz w:val="18"/>
        </w:rPr>
        <w:t>Keywords</w:t>
      </w:r>
      <w:r w:rsidR="00725C5D" w:rsidRPr="00B16215">
        <w:rPr>
          <w:b/>
          <w:i/>
          <w:sz w:val="18"/>
        </w:rPr>
        <w:t>:</w:t>
      </w:r>
      <w:r w:rsidR="00725C5D" w:rsidRPr="00B16215">
        <w:rPr>
          <w:i/>
          <w:sz w:val="18"/>
        </w:rPr>
        <w:t xml:space="preserve"> </w:t>
      </w:r>
      <w:r w:rsidRPr="00B16215">
        <w:rPr>
          <w:i/>
          <w:sz w:val="18"/>
        </w:rPr>
        <w:t xml:space="preserve">sustanaibility, </w:t>
      </w:r>
      <w:r w:rsidR="00725C5D" w:rsidRPr="00B16215">
        <w:rPr>
          <w:i/>
          <w:sz w:val="18"/>
        </w:rPr>
        <w:t xml:space="preserve"> </w:t>
      </w:r>
      <w:r w:rsidRPr="00B16215">
        <w:rPr>
          <w:i/>
          <w:sz w:val="18"/>
        </w:rPr>
        <w:t>building</w:t>
      </w:r>
      <w:r w:rsidR="00725C5D" w:rsidRPr="00B16215">
        <w:rPr>
          <w:i/>
          <w:sz w:val="18"/>
        </w:rPr>
        <w:t>,</w:t>
      </w:r>
      <w:r w:rsidRPr="00B16215">
        <w:rPr>
          <w:i/>
          <w:sz w:val="18"/>
        </w:rPr>
        <w:t xml:space="preserve"> environmental parameters</w:t>
      </w:r>
      <w:r w:rsidR="00725C5D" w:rsidRPr="00B16215">
        <w:rPr>
          <w:i/>
          <w:sz w:val="18"/>
        </w:rPr>
        <w:t xml:space="preserve">, </w:t>
      </w:r>
      <w:r w:rsidR="00F87A0E" w:rsidRPr="00B16215">
        <w:rPr>
          <w:i/>
          <w:sz w:val="18"/>
        </w:rPr>
        <w:t xml:space="preserve">quantification, </w:t>
      </w:r>
      <w:r w:rsidRPr="00B16215">
        <w:rPr>
          <w:i/>
          <w:sz w:val="18"/>
        </w:rPr>
        <w:t>Gauss distribution</w:t>
      </w:r>
      <w:r w:rsidR="00F87A0E" w:rsidRPr="00B16215">
        <w:rPr>
          <w:i/>
          <w:sz w:val="18"/>
        </w:rPr>
        <w:t>, architecture</w:t>
      </w:r>
    </w:p>
    <w:p w:rsidR="00725C5D" w:rsidRPr="00B16215" w:rsidRDefault="00725C5D" w:rsidP="00725C5D">
      <w:pPr>
        <w:jc w:val="center"/>
        <w:rPr>
          <w:color w:val="DEEAF6"/>
          <w:sz w:val="20"/>
        </w:rPr>
      </w:pPr>
    </w:p>
    <w:p w:rsidR="00725C5D" w:rsidRPr="00B16215" w:rsidRDefault="00725C5D" w:rsidP="00D4383A">
      <w:pPr>
        <w:rPr>
          <w:i/>
          <w:color w:val="DEEAF6"/>
          <w:sz w:val="20"/>
        </w:rPr>
      </w:pPr>
    </w:p>
    <w:p w:rsidR="00725C5D" w:rsidRPr="00B16215" w:rsidRDefault="00725C5D" w:rsidP="00725C5D">
      <w:pPr>
        <w:jc w:val="center"/>
        <w:rPr>
          <w:color w:val="DEEAF6"/>
          <w:sz w:val="20"/>
        </w:rPr>
      </w:pPr>
    </w:p>
    <w:p w:rsidR="00725C5D" w:rsidRPr="00B16215" w:rsidRDefault="00725C5D" w:rsidP="00725C5D">
      <w:pPr>
        <w:jc w:val="both"/>
        <w:rPr>
          <w:b/>
          <w:sz w:val="22"/>
          <w:szCs w:val="22"/>
        </w:rPr>
      </w:pPr>
      <w:r w:rsidRPr="00B16215">
        <w:rPr>
          <w:b/>
          <w:sz w:val="22"/>
          <w:szCs w:val="22"/>
        </w:rPr>
        <w:t xml:space="preserve">1. </w:t>
      </w:r>
      <w:r w:rsidR="006106B2" w:rsidRPr="00B16215">
        <w:rPr>
          <w:b/>
          <w:sz w:val="22"/>
          <w:szCs w:val="22"/>
        </w:rPr>
        <w:t>INTRODUCTION</w:t>
      </w:r>
      <w:r w:rsidRPr="00B16215">
        <w:rPr>
          <w:b/>
          <w:sz w:val="22"/>
          <w:szCs w:val="22"/>
        </w:rPr>
        <w:t xml:space="preserve"> </w:t>
      </w:r>
    </w:p>
    <w:p w:rsidR="00725C5D" w:rsidRDefault="00725C5D" w:rsidP="00725C5D">
      <w:pPr>
        <w:pStyle w:val="BodyText"/>
        <w:spacing w:before="0" w:beforeAutospacing="0" w:after="0" w:afterAutospacing="0"/>
        <w:jc w:val="both"/>
        <w:rPr>
          <w:sz w:val="20"/>
          <w:szCs w:val="20"/>
          <w:lang w:val="sr-Latn-CS"/>
        </w:rPr>
      </w:pPr>
    </w:p>
    <w:p w:rsidR="008A55D4" w:rsidRDefault="001A6B25" w:rsidP="00725C5D">
      <w:pPr>
        <w:pStyle w:val="BodyText"/>
        <w:spacing w:before="0" w:beforeAutospacing="0" w:after="0" w:afterAutospacing="0"/>
        <w:jc w:val="both"/>
        <w:rPr>
          <w:rStyle w:val="Emphasis"/>
          <w:i w:val="0"/>
          <w:sz w:val="20"/>
          <w:szCs w:val="20"/>
        </w:rPr>
      </w:pPr>
      <w:r>
        <w:rPr>
          <w:sz w:val="20"/>
          <w:szCs w:val="20"/>
          <w:lang w:val="sr-Latn-CS"/>
        </w:rPr>
        <w:t>As it is well known, the concept of sustanaible development is defined in several equivalent modes, i</w:t>
      </w:r>
      <w:r w:rsidR="0085794C">
        <w:rPr>
          <w:sz w:val="20"/>
          <w:szCs w:val="20"/>
          <w:lang w:val="sr-Latn-CS"/>
        </w:rPr>
        <w:t>t</w:t>
      </w:r>
      <w:r>
        <w:rPr>
          <w:sz w:val="20"/>
          <w:szCs w:val="20"/>
          <w:lang w:val="sr-Latn-CS"/>
        </w:rPr>
        <w:t xml:space="preserve">s essence </w:t>
      </w:r>
      <w:r w:rsidR="0085794C">
        <w:rPr>
          <w:sz w:val="20"/>
          <w:szCs w:val="20"/>
          <w:lang w:val="sr-Latn-CS"/>
        </w:rPr>
        <w:t xml:space="preserve">being </w:t>
      </w:r>
      <w:r>
        <w:rPr>
          <w:sz w:val="20"/>
          <w:szCs w:val="20"/>
          <w:lang w:val="sr-Latn-CS"/>
        </w:rPr>
        <w:t xml:space="preserve">such </w:t>
      </w:r>
      <w:r w:rsidR="0085794C">
        <w:rPr>
          <w:sz w:val="20"/>
          <w:szCs w:val="20"/>
          <w:lang w:val="sr-Latn-CS"/>
        </w:rPr>
        <w:t xml:space="preserve">of </w:t>
      </w:r>
      <w:r>
        <w:rPr>
          <w:sz w:val="20"/>
          <w:szCs w:val="20"/>
          <w:lang w:val="sr-Latn-CS"/>
        </w:rPr>
        <w:t xml:space="preserve">a development of some geographical and economical regions that meets the needs of present without compromising the ability of future generations to meet their own needs. </w:t>
      </w:r>
      <w:r w:rsidRPr="008A55D4">
        <w:rPr>
          <w:rStyle w:val="Emphasis"/>
          <w:i w:val="0"/>
          <w:sz w:val="20"/>
          <w:szCs w:val="20"/>
        </w:rPr>
        <w:t>They two key concepts are: the concept of essential</w:t>
      </w:r>
      <w:r w:rsidRPr="008A55D4">
        <w:rPr>
          <w:i/>
          <w:sz w:val="20"/>
          <w:szCs w:val="20"/>
        </w:rPr>
        <w:t xml:space="preserve"> </w:t>
      </w:r>
      <w:r w:rsidRPr="008A55D4">
        <w:rPr>
          <w:rStyle w:val="Emphasis"/>
          <w:bCs/>
          <w:i w:val="0"/>
          <w:sz w:val="20"/>
          <w:szCs w:val="20"/>
        </w:rPr>
        <w:t>needs</w:t>
      </w:r>
      <w:r w:rsidR="00870018" w:rsidRPr="008A55D4">
        <w:rPr>
          <w:rStyle w:val="Emphasis"/>
          <w:bCs/>
          <w:i w:val="0"/>
          <w:sz w:val="20"/>
          <w:szCs w:val="20"/>
        </w:rPr>
        <w:t>, particularly</w:t>
      </w:r>
      <w:r w:rsidR="00870018" w:rsidRPr="008A55D4">
        <w:rPr>
          <w:rStyle w:val="Emphasis"/>
          <w:i w:val="0"/>
          <w:sz w:val="20"/>
          <w:szCs w:val="20"/>
        </w:rPr>
        <w:t xml:space="preserve"> the needs of </w:t>
      </w:r>
      <w:r w:rsidRPr="008A55D4">
        <w:rPr>
          <w:rStyle w:val="Emphasis"/>
          <w:i w:val="0"/>
          <w:sz w:val="20"/>
          <w:szCs w:val="20"/>
        </w:rPr>
        <w:t xml:space="preserve">the world's poor, </w:t>
      </w:r>
      <w:r w:rsidR="00870018" w:rsidRPr="008A55D4">
        <w:rPr>
          <w:rStyle w:val="Emphasis"/>
          <w:i w:val="0"/>
          <w:sz w:val="20"/>
          <w:szCs w:val="20"/>
        </w:rPr>
        <w:t>and</w:t>
      </w:r>
      <w:r w:rsidRPr="008A55D4">
        <w:rPr>
          <w:rStyle w:val="Emphasis"/>
          <w:i w:val="0"/>
          <w:sz w:val="20"/>
          <w:szCs w:val="20"/>
        </w:rPr>
        <w:t xml:space="preserve"> the idea of</w:t>
      </w:r>
      <w:r w:rsidRPr="008A55D4">
        <w:rPr>
          <w:i/>
          <w:sz w:val="20"/>
          <w:szCs w:val="20"/>
        </w:rPr>
        <w:t xml:space="preserve"> </w:t>
      </w:r>
      <w:r w:rsidRPr="008A55D4">
        <w:rPr>
          <w:rStyle w:val="Emphasis"/>
          <w:bCs/>
          <w:i w:val="0"/>
          <w:sz w:val="20"/>
          <w:szCs w:val="20"/>
        </w:rPr>
        <w:t>limitations</w:t>
      </w:r>
      <w:r w:rsidRPr="008A55D4">
        <w:rPr>
          <w:i/>
          <w:sz w:val="20"/>
          <w:szCs w:val="20"/>
        </w:rPr>
        <w:t xml:space="preserve"> </w:t>
      </w:r>
      <w:r w:rsidRPr="008A55D4">
        <w:rPr>
          <w:rStyle w:val="Emphasis"/>
          <w:i w:val="0"/>
          <w:sz w:val="20"/>
          <w:szCs w:val="20"/>
        </w:rPr>
        <w:t>imposed by the state of technology and social organization on</w:t>
      </w:r>
      <w:r w:rsidRPr="008A55D4">
        <w:rPr>
          <w:rStyle w:val="Emphasis"/>
          <w:sz w:val="20"/>
          <w:szCs w:val="20"/>
        </w:rPr>
        <w:t xml:space="preserve"> </w:t>
      </w:r>
      <w:r w:rsidRPr="008A55D4">
        <w:rPr>
          <w:rStyle w:val="Emphasis"/>
          <w:i w:val="0"/>
          <w:sz w:val="20"/>
          <w:szCs w:val="20"/>
        </w:rPr>
        <w:t>the environment's ability to</w:t>
      </w:r>
      <w:r w:rsidR="00451F09" w:rsidRPr="008A55D4">
        <w:rPr>
          <w:rStyle w:val="Emphasis"/>
          <w:i w:val="0"/>
          <w:sz w:val="20"/>
          <w:szCs w:val="20"/>
        </w:rPr>
        <w:t xml:space="preserve"> meet present and future needs [1</w:t>
      </w:r>
      <w:r w:rsidRPr="008A55D4">
        <w:rPr>
          <w:rStyle w:val="Emphasis"/>
          <w:i w:val="0"/>
          <w:sz w:val="20"/>
          <w:szCs w:val="20"/>
        </w:rPr>
        <w:t>]</w:t>
      </w:r>
      <w:r w:rsidR="00451F09" w:rsidRPr="008A55D4">
        <w:rPr>
          <w:rStyle w:val="Emphasis"/>
          <w:i w:val="0"/>
          <w:sz w:val="20"/>
          <w:szCs w:val="20"/>
        </w:rPr>
        <w:t>,</w:t>
      </w:r>
      <w:r w:rsidR="002B6623" w:rsidRPr="008A55D4">
        <w:rPr>
          <w:sz w:val="20"/>
          <w:szCs w:val="20"/>
        </w:rPr>
        <w:t xml:space="preserve"> [2</w:t>
      </w:r>
      <w:r w:rsidRPr="008A55D4">
        <w:rPr>
          <w:sz w:val="20"/>
          <w:szCs w:val="20"/>
        </w:rPr>
        <w:t xml:space="preserve">]. </w:t>
      </w:r>
      <w:r w:rsidRPr="008A55D4">
        <w:rPr>
          <w:rStyle w:val="Emphasis"/>
          <w:i w:val="0"/>
          <w:sz w:val="20"/>
          <w:szCs w:val="20"/>
        </w:rPr>
        <w:t xml:space="preserve"> </w:t>
      </w:r>
    </w:p>
    <w:p w:rsidR="00DA1148" w:rsidRDefault="00DA1148" w:rsidP="00725C5D">
      <w:pPr>
        <w:pStyle w:val="BodyText"/>
        <w:spacing w:before="0" w:beforeAutospacing="0" w:after="0" w:afterAutospacing="0"/>
        <w:jc w:val="both"/>
        <w:rPr>
          <w:rStyle w:val="Emphasis"/>
          <w:i w:val="0"/>
          <w:sz w:val="20"/>
          <w:szCs w:val="20"/>
        </w:rPr>
      </w:pPr>
      <w:r w:rsidRPr="00DA1148">
        <w:rPr>
          <w:rStyle w:val="Emphasis"/>
          <w:i w:val="0"/>
          <w:sz w:val="20"/>
          <w:szCs w:val="20"/>
        </w:rPr>
        <w:t>It is clear that the concept of sustainable development should be seen as an interactive cause-effect process, between the economic development policy and the policy of preserving and improving the environment.</w:t>
      </w:r>
      <w:r w:rsidR="00B74753">
        <w:rPr>
          <w:rStyle w:val="Emphasis"/>
          <w:i w:val="0"/>
          <w:sz w:val="20"/>
          <w:szCs w:val="20"/>
        </w:rPr>
        <w:t xml:space="preserve"> </w:t>
      </w:r>
      <w:r w:rsidR="00B74753" w:rsidRPr="00B74753">
        <w:rPr>
          <w:rStyle w:val="Emphasis"/>
          <w:i w:val="0"/>
          <w:sz w:val="20"/>
          <w:szCs w:val="20"/>
        </w:rPr>
        <w:t>Sustainable development must be designed and implemented in such a way as to achieve the following syntagms: ecological balance, economic security and social equity.</w:t>
      </w:r>
    </w:p>
    <w:p w:rsidR="00B74753" w:rsidRDefault="00DA1148" w:rsidP="00724CD2">
      <w:pPr>
        <w:jc w:val="both"/>
        <w:rPr>
          <w:rStyle w:val="hps"/>
          <w:sz w:val="20"/>
          <w:szCs w:val="20"/>
        </w:rPr>
      </w:pPr>
      <w:r>
        <w:rPr>
          <w:rStyle w:val="Emphasis"/>
          <w:i w:val="0"/>
          <w:sz w:val="20"/>
          <w:szCs w:val="20"/>
        </w:rPr>
        <w:t>Particular</w:t>
      </w:r>
      <w:r w:rsidR="008A55D4">
        <w:rPr>
          <w:rStyle w:val="Emphasis"/>
          <w:i w:val="0"/>
          <w:sz w:val="20"/>
          <w:szCs w:val="20"/>
        </w:rPr>
        <w:t xml:space="preserve">ly, </w:t>
      </w:r>
      <w:r>
        <w:rPr>
          <w:rStyle w:val="Emphasis"/>
          <w:i w:val="0"/>
          <w:sz w:val="20"/>
          <w:szCs w:val="20"/>
        </w:rPr>
        <w:t xml:space="preserve">e.g. </w:t>
      </w:r>
      <w:r w:rsidR="005C2B3C">
        <w:rPr>
          <w:rStyle w:val="Emphasis"/>
          <w:i w:val="0"/>
          <w:sz w:val="20"/>
          <w:szCs w:val="20"/>
        </w:rPr>
        <w:t>with the aim to achieve</w:t>
      </w:r>
      <w:r w:rsidR="008A55D4">
        <w:rPr>
          <w:rStyle w:val="Emphasis"/>
          <w:i w:val="0"/>
          <w:sz w:val="20"/>
          <w:szCs w:val="20"/>
        </w:rPr>
        <w:t xml:space="preserve"> a sustainable architectural and building project</w:t>
      </w:r>
      <w:r w:rsidR="0085794C">
        <w:rPr>
          <w:rStyle w:val="Emphasis"/>
          <w:i w:val="0"/>
          <w:sz w:val="20"/>
          <w:szCs w:val="20"/>
        </w:rPr>
        <w:t>,</w:t>
      </w:r>
      <w:r w:rsidR="005C2B3C">
        <w:rPr>
          <w:rStyle w:val="Emphasis"/>
          <w:i w:val="0"/>
          <w:sz w:val="20"/>
          <w:szCs w:val="20"/>
        </w:rPr>
        <w:t xml:space="preserve"> </w:t>
      </w:r>
      <w:r w:rsidR="008A55D4">
        <w:rPr>
          <w:sz w:val="20"/>
          <w:szCs w:val="20"/>
          <w:lang w:val="sr-Latn-CS"/>
        </w:rPr>
        <w:t xml:space="preserve">various dimensions of sustainability </w:t>
      </w:r>
      <w:r w:rsidR="0033732D">
        <w:rPr>
          <w:sz w:val="20"/>
          <w:szCs w:val="20"/>
          <w:lang w:val="sr-Latn-CS"/>
        </w:rPr>
        <w:t>must be taken into account</w:t>
      </w:r>
      <w:r w:rsidR="008A55D4">
        <w:rPr>
          <w:sz w:val="20"/>
          <w:szCs w:val="20"/>
          <w:lang w:val="sr-Latn-CS"/>
        </w:rPr>
        <w:t xml:space="preserve">, which in </w:t>
      </w:r>
      <w:r w:rsidR="005C2B3C">
        <w:rPr>
          <w:sz w:val="20"/>
          <w:szCs w:val="20"/>
          <w:lang w:val="sr-Latn-CS"/>
        </w:rPr>
        <w:t>all situations</w:t>
      </w:r>
      <w:r>
        <w:rPr>
          <w:sz w:val="20"/>
          <w:szCs w:val="20"/>
          <w:lang w:val="sr-Latn-CS"/>
        </w:rPr>
        <w:t xml:space="preserve"> are in interaction w</w:t>
      </w:r>
      <w:r w:rsidR="008A55D4">
        <w:rPr>
          <w:sz w:val="20"/>
          <w:szCs w:val="20"/>
          <w:lang w:val="sr-Latn-CS"/>
        </w:rPr>
        <w:t>it</w:t>
      </w:r>
      <w:r>
        <w:rPr>
          <w:sz w:val="20"/>
          <w:szCs w:val="20"/>
          <w:lang w:val="sr-Latn-CS"/>
        </w:rPr>
        <w:t>h</w:t>
      </w:r>
      <w:r w:rsidR="008A55D4">
        <w:rPr>
          <w:sz w:val="20"/>
          <w:szCs w:val="20"/>
          <w:lang w:val="sr-Latn-CS"/>
        </w:rPr>
        <w:t xml:space="preserve"> each other. </w:t>
      </w:r>
      <w:r w:rsidR="008A55D4" w:rsidRPr="00F96FB8">
        <w:rPr>
          <w:sz w:val="20"/>
          <w:szCs w:val="20"/>
          <w:lang w:val="sr-Latn-CS"/>
        </w:rPr>
        <w:t>T</w:t>
      </w:r>
      <w:r w:rsidR="00F96FB8" w:rsidRPr="00F96FB8">
        <w:rPr>
          <w:rStyle w:val="hps"/>
          <w:sz w:val="20"/>
          <w:szCs w:val="20"/>
        </w:rPr>
        <w:t>his</w:t>
      </w:r>
      <w:r w:rsidR="008A55D4" w:rsidRPr="00F96FB8">
        <w:rPr>
          <w:rStyle w:val="hps"/>
          <w:sz w:val="20"/>
          <w:szCs w:val="20"/>
        </w:rPr>
        <w:t xml:space="preserve"> </w:t>
      </w:r>
      <w:r w:rsidR="00F96FB8" w:rsidRPr="00F96FB8">
        <w:rPr>
          <w:rStyle w:val="hps"/>
          <w:sz w:val="20"/>
          <w:szCs w:val="20"/>
        </w:rPr>
        <w:t>interaction</w:t>
      </w:r>
      <w:r w:rsidR="008A55D4" w:rsidRPr="00F96FB8">
        <w:rPr>
          <w:sz w:val="20"/>
          <w:szCs w:val="20"/>
        </w:rPr>
        <w:t xml:space="preserve"> </w:t>
      </w:r>
      <w:r w:rsidR="008A55D4" w:rsidRPr="00F96FB8">
        <w:rPr>
          <w:rStyle w:val="hps"/>
          <w:sz w:val="20"/>
          <w:szCs w:val="20"/>
        </w:rPr>
        <w:t>is even more</w:t>
      </w:r>
      <w:r w:rsidR="008A55D4" w:rsidRPr="00F96FB8">
        <w:rPr>
          <w:sz w:val="20"/>
          <w:szCs w:val="20"/>
        </w:rPr>
        <w:t xml:space="preserve"> </w:t>
      </w:r>
      <w:r w:rsidR="008A55D4" w:rsidRPr="00F96FB8">
        <w:rPr>
          <w:rStyle w:val="hps"/>
          <w:sz w:val="20"/>
          <w:szCs w:val="20"/>
        </w:rPr>
        <w:t xml:space="preserve">difficult </w:t>
      </w:r>
      <w:r w:rsidR="00F96FB8" w:rsidRPr="00F96FB8">
        <w:rPr>
          <w:rStyle w:val="hps"/>
          <w:sz w:val="20"/>
          <w:szCs w:val="20"/>
        </w:rPr>
        <w:t xml:space="preserve">to evaluate because </w:t>
      </w:r>
      <w:r w:rsidR="008A55D4" w:rsidRPr="00F96FB8">
        <w:rPr>
          <w:rStyle w:val="hps"/>
          <w:sz w:val="20"/>
          <w:szCs w:val="20"/>
        </w:rPr>
        <w:t>we deal</w:t>
      </w:r>
      <w:r w:rsidR="008A55D4" w:rsidRPr="00F96FB8">
        <w:rPr>
          <w:sz w:val="20"/>
          <w:szCs w:val="20"/>
        </w:rPr>
        <w:t xml:space="preserve"> </w:t>
      </w:r>
      <w:r w:rsidR="008A55D4" w:rsidRPr="00F96FB8">
        <w:rPr>
          <w:rStyle w:val="hps"/>
          <w:sz w:val="20"/>
          <w:szCs w:val="20"/>
        </w:rPr>
        <w:t>with</w:t>
      </w:r>
      <w:r w:rsidR="008A55D4" w:rsidRPr="00F96FB8">
        <w:rPr>
          <w:sz w:val="20"/>
          <w:szCs w:val="20"/>
        </w:rPr>
        <w:t xml:space="preserve"> </w:t>
      </w:r>
      <w:r w:rsidR="008A55D4" w:rsidRPr="00F96FB8">
        <w:rPr>
          <w:rStyle w:val="hps"/>
          <w:sz w:val="20"/>
          <w:szCs w:val="20"/>
        </w:rPr>
        <w:t xml:space="preserve">several </w:t>
      </w:r>
      <w:r w:rsidR="00EB6242">
        <w:rPr>
          <w:rStyle w:val="hps"/>
          <w:sz w:val="20"/>
          <w:szCs w:val="20"/>
        </w:rPr>
        <w:t>phenomena</w:t>
      </w:r>
      <w:r w:rsidR="008A55D4" w:rsidRPr="00F96FB8">
        <w:rPr>
          <w:sz w:val="20"/>
          <w:szCs w:val="20"/>
        </w:rPr>
        <w:t xml:space="preserve"> </w:t>
      </w:r>
      <w:r w:rsidR="008A55D4" w:rsidRPr="00F96FB8">
        <w:rPr>
          <w:rStyle w:val="hps"/>
          <w:sz w:val="20"/>
          <w:szCs w:val="20"/>
        </w:rPr>
        <w:t>with</w:t>
      </w:r>
      <w:r w:rsidR="008A55D4" w:rsidRPr="00F96FB8">
        <w:rPr>
          <w:sz w:val="20"/>
          <w:szCs w:val="20"/>
        </w:rPr>
        <w:t xml:space="preserve"> </w:t>
      </w:r>
      <w:r w:rsidR="008A55D4" w:rsidRPr="00F96FB8">
        <w:rPr>
          <w:rStyle w:val="hps"/>
          <w:sz w:val="20"/>
          <w:szCs w:val="20"/>
        </w:rPr>
        <w:t>previously</w:t>
      </w:r>
      <w:r w:rsidR="008A55D4" w:rsidRPr="00F96FB8">
        <w:rPr>
          <w:sz w:val="20"/>
          <w:szCs w:val="20"/>
        </w:rPr>
        <w:t xml:space="preserve"> </w:t>
      </w:r>
      <w:r w:rsidR="005C2B3C">
        <w:rPr>
          <w:sz w:val="20"/>
          <w:szCs w:val="20"/>
        </w:rPr>
        <w:t xml:space="preserve">(often arbitrarily) </w:t>
      </w:r>
      <w:r w:rsidR="008A55D4" w:rsidRPr="00F96FB8">
        <w:rPr>
          <w:rStyle w:val="hps"/>
          <w:sz w:val="20"/>
          <w:szCs w:val="20"/>
        </w:rPr>
        <w:t>established</w:t>
      </w:r>
      <w:r w:rsidR="008A55D4" w:rsidRPr="00F96FB8">
        <w:rPr>
          <w:sz w:val="20"/>
          <w:szCs w:val="20"/>
        </w:rPr>
        <w:t xml:space="preserve">, </w:t>
      </w:r>
      <w:r w:rsidR="008A55D4" w:rsidRPr="00F96FB8">
        <w:rPr>
          <w:rStyle w:val="hps"/>
          <w:sz w:val="20"/>
          <w:szCs w:val="20"/>
        </w:rPr>
        <w:t>but</w:t>
      </w:r>
      <w:r w:rsidR="008A55D4" w:rsidRPr="00F96FB8">
        <w:rPr>
          <w:sz w:val="20"/>
          <w:szCs w:val="20"/>
        </w:rPr>
        <w:t xml:space="preserve"> </w:t>
      </w:r>
      <w:r w:rsidR="008A55D4" w:rsidRPr="00F96FB8">
        <w:rPr>
          <w:rStyle w:val="hps"/>
          <w:sz w:val="20"/>
          <w:szCs w:val="20"/>
        </w:rPr>
        <w:t>different,</w:t>
      </w:r>
      <w:r w:rsidR="008A55D4" w:rsidRPr="00F96FB8">
        <w:rPr>
          <w:sz w:val="20"/>
          <w:szCs w:val="20"/>
        </w:rPr>
        <w:t xml:space="preserve"> </w:t>
      </w:r>
      <w:r w:rsidR="008A55D4" w:rsidRPr="00F96FB8">
        <w:rPr>
          <w:rStyle w:val="hps"/>
          <w:sz w:val="20"/>
          <w:szCs w:val="20"/>
        </w:rPr>
        <w:t>importance</w:t>
      </w:r>
      <w:r w:rsidR="008A55D4" w:rsidRPr="00F96FB8">
        <w:rPr>
          <w:sz w:val="20"/>
          <w:szCs w:val="20"/>
        </w:rPr>
        <w:t xml:space="preserve"> </w:t>
      </w:r>
      <w:r w:rsidR="008A55D4" w:rsidRPr="00F96FB8">
        <w:rPr>
          <w:rStyle w:val="hps"/>
          <w:sz w:val="20"/>
          <w:szCs w:val="20"/>
        </w:rPr>
        <w:t>or</w:t>
      </w:r>
      <w:r w:rsidR="008A55D4" w:rsidRPr="00F96FB8">
        <w:rPr>
          <w:sz w:val="20"/>
          <w:szCs w:val="20"/>
        </w:rPr>
        <w:t xml:space="preserve"> </w:t>
      </w:r>
      <w:r w:rsidR="008A55D4" w:rsidRPr="00F96FB8">
        <w:rPr>
          <w:rStyle w:val="hps"/>
          <w:sz w:val="20"/>
          <w:szCs w:val="20"/>
        </w:rPr>
        <w:t>weight</w:t>
      </w:r>
      <w:r w:rsidR="008A55D4" w:rsidRPr="00724CD2">
        <w:rPr>
          <w:rStyle w:val="hps"/>
          <w:sz w:val="20"/>
          <w:szCs w:val="20"/>
        </w:rPr>
        <w:t>.</w:t>
      </w:r>
      <w:r w:rsidR="00724CD2" w:rsidRPr="00724CD2">
        <w:rPr>
          <w:rStyle w:val="hps"/>
          <w:sz w:val="20"/>
          <w:szCs w:val="20"/>
        </w:rPr>
        <w:t xml:space="preserve"> </w:t>
      </w:r>
    </w:p>
    <w:p w:rsidR="00F662AF" w:rsidRPr="00526C83" w:rsidRDefault="00724CD2" w:rsidP="00F662AF">
      <w:pPr>
        <w:jc w:val="both"/>
        <w:rPr>
          <w:rStyle w:val="hps"/>
          <w:sz w:val="20"/>
          <w:szCs w:val="20"/>
        </w:rPr>
      </w:pPr>
      <w:r w:rsidRPr="00724CD2">
        <w:rPr>
          <w:rStyle w:val="hps"/>
          <w:sz w:val="20"/>
          <w:szCs w:val="20"/>
        </w:rPr>
        <w:t>On the one hand, most natural phenomena have a statistical behavior which may be characte</w:t>
      </w:r>
      <w:r w:rsidR="001D6248">
        <w:rPr>
          <w:rStyle w:val="hps"/>
          <w:sz w:val="20"/>
          <w:szCs w:val="20"/>
        </w:rPr>
        <w:t>rized by different parameters and</w:t>
      </w:r>
      <w:r w:rsidRPr="00724CD2">
        <w:rPr>
          <w:rStyle w:val="hps"/>
          <w:sz w:val="20"/>
          <w:szCs w:val="20"/>
        </w:rPr>
        <w:t xml:space="preserve"> indicators</w:t>
      </w:r>
      <w:r w:rsidRPr="00724CD2">
        <w:rPr>
          <w:sz w:val="20"/>
          <w:szCs w:val="20"/>
        </w:rPr>
        <w:t>.</w:t>
      </w:r>
      <w:r w:rsidR="00F662AF">
        <w:rPr>
          <w:sz w:val="20"/>
          <w:szCs w:val="20"/>
        </w:rPr>
        <w:t xml:space="preserve"> T</w:t>
      </w:r>
      <w:r w:rsidR="00F662AF" w:rsidRPr="00526C83">
        <w:rPr>
          <w:sz w:val="20"/>
          <w:szCs w:val="20"/>
        </w:rPr>
        <w:t>he</w:t>
      </w:r>
      <w:r w:rsidR="00F662AF">
        <w:rPr>
          <w:sz w:val="20"/>
          <w:szCs w:val="20"/>
        </w:rPr>
        <w:t>se</w:t>
      </w:r>
      <w:r w:rsidR="00F662AF" w:rsidRPr="00526C83">
        <w:rPr>
          <w:sz w:val="20"/>
          <w:szCs w:val="20"/>
        </w:rPr>
        <w:t xml:space="preserve"> indicators and parameters can be of two types: </w:t>
      </w:r>
      <w:r w:rsidR="00F662AF" w:rsidRPr="00526C83">
        <w:rPr>
          <w:i/>
          <w:sz w:val="20"/>
          <w:szCs w:val="20"/>
        </w:rPr>
        <w:t>quantitative</w:t>
      </w:r>
      <w:r w:rsidR="00F662AF" w:rsidRPr="00526C83">
        <w:rPr>
          <w:sz w:val="20"/>
          <w:szCs w:val="20"/>
        </w:rPr>
        <w:t xml:space="preserve"> (linked to a certain physical characteristic, i.e. having a unit of measure or expressed in %) and </w:t>
      </w:r>
      <w:r w:rsidR="00F662AF" w:rsidRPr="00526C83">
        <w:rPr>
          <w:i/>
          <w:sz w:val="20"/>
          <w:szCs w:val="20"/>
        </w:rPr>
        <w:t>qualitative</w:t>
      </w:r>
      <w:r w:rsidR="00F662AF" w:rsidRPr="00526C83">
        <w:rPr>
          <w:sz w:val="20"/>
          <w:szCs w:val="20"/>
        </w:rPr>
        <w:t xml:space="preserve"> (based on a subjective assessment of a property or characteristic of examined system, so </w:t>
      </w:r>
      <w:r w:rsidR="00F662AF">
        <w:rPr>
          <w:sz w:val="20"/>
          <w:szCs w:val="20"/>
        </w:rPr>
        <w:t xml:space="preserve">not havinga </w:t>
      </w:r>
      <w:r w:rsidR="00F662AF" w:rsidRPr="00526C83">
        <w:rPr>
          <w:sz w:val="20"/>
          <w:szCs w:val="20"/>
        </w:rPr>
        <w:t xml:space="preserve"> unit of measure).</w:t>
      </w:r>
    </w:p>
    <w:p w:rsidR="008A55D4" w:rsidRDefault="00724CD2" w:rsidP="00724CD2">
      <w:pPr>
        <w:jc w:val="both"/>
        <w:rPr>
          <w:sz w:val="20"/>
          <w:szCs w:val="20"/>
        </w:rPr>
      </w:pPr>
      <w:r w:rsidRPr="00724CD2">
        <w:rPr>
          <w:sz w:val="20"/>
          <w:szCs w:val="20"/>
        </w:rPr>
        <w:t xml:space="preserve">On the other hand, even at the macroscopic scale, the different properties of real systems can be “quantized”, i.e. </w:t>
      </w:r>
      <w:r w:rsidRPr="00724CD2">
        <w:rPr>
          <w:rStyle w:val="hps"/>
          <w:sz w:val="20"/>
          <w:szCs w:val="20"/>
        </w:rPr>
        <w:t>their</w:t>
      </w:r>
      <w:r w:rsidRPr="00724CD2">
        <w:rPr>
          <w:sz w:val="20"/>
          <w:szCs w:val="20"/>
        </w:rPr>
        <w:t xml:space="preserve"> </w:t>
      </w:r>
      <w:r w:rsidRPr="00724CD2">
        <w:rPr>
          <w:rStyle w:val="hps"/>
          <w:sz w:val="20"/>
          <w:szCs w:val="20"/>
        </w:rPr>
        <w:t>range</w:t>
      </w:r>
      <w:r w:rsidRPr="00724CD2">
        <w:rPr>
          <w:sz w:val="20"/>
          <w:szCs w:val="20"/>
        </w:rPr>
        <w:t xml:space="preserve"> </w:t>
      </w:r>
      <w:r w:rsidRPr="00724CD2">
        <w:rPr>
          <w:rStyle w:val="hps"/>
          <w:sz w:val="20"/>
          <w:szCs w:val="20"/>
        </w:rPr>
        <w:t>of values</w:t>
      </w:r>
      <w:r w:rsidRPr="00724CD2">
        <w:rPr>
          <w:sz w:val="20"/>
          <w:szCs w:val="20"/>
        </w:rPr>
        <w:t xml:space="preserve"> </w:t>
      </w:r>
      <w:r w:rsidRPr="00724CD2">
        <w:rPr>
          <w:rStyle w:val="hps"/>
          <w:sz w:val="20"/>
          <w:szCs w:val="20"/>
        </w:rPr>
        <w:t>can be divided into</w:t>
      </w:r>
      <w:r w:rsidRPr="00724CD2">
        <w:rPr>
          <w:sz w:val="20"/>
          <w:szCs w:val="20"/>
        </w:rPr>
        <w:t xml:space="preserve"> </w:t>
      </w:r>
      <w:r w:rsidRPr="00724CD2">
        <w:rPr>
          <w:rStyle w:val="hps"/>
          <w:sz w:val="20"/>
          <w:szCs w:val="20"/>
        </w:rPr>
        <w:t>smaller</w:t>
      </w:r>
      <w:r w:rsidRPr="00724CD2">
        <w:rPr>
          <w:sz w:val="20"/>
          <w:szCs w:val="20"/>
        </w:rPr>
        <w:t xml:space="preserve"> </w:t>
      </w:r>
      <w:r w:rsidRPr="00724CD2">
        <w:rPr>
          <w:rStyle w:val="hps"/>
          <w:sz w:val="20"/>
          <w:szCs w:val="20"/>
        </w:rPr>
        <w:t>intervals</w:t>
      </w:r>
      <w:r w:rsidRPr="00724CD2">
        <w:rPr>
          <w:sz w:val="20"/>
          <w:szCs w:val="20"/>
        </w:rPr>
        <w:t xml:space="preserve"> which </w:t>
      </w:r>
      <w:r w:rsidRPr="00724CD2">
        <w:rPr>
          <w:rStyle w:val="hps"/>
          <w:sz w:val="20"/>
          <w:szCs w:val="20"/>
        </w:rPr>
        <w:t>can be generically named</w:t>
      </w:r>
      <w:r w:rsidRPr="00724CD2">
        <w:rPr>
          <w:sz w:val="20"/>
          <w:szCs w:val="20"/>
        </w:rPr>
        <w:t xml:space="preserve"> </w:t>
      </w:r>
      <w:r w:rsidRPr="00724CD2">
        <w:rPr>
          <w:rStyle w:val="hps"/>
          <w:sz w:val="20"/>
          <w:szCs w:val="20"/>
        </w:rPr>
        <w:t>"</w:t>
      </w:r>
      <w:r w:rsidRPr="00724CD2">
        <w:rPr>
          <w:sz w:val="20"/>
          <w:szCs w:val="20"/>
        </w:rPr>
        <w:t>quanta".</w:t>
      </w:r>
      <w:r w:rsidRPr="000D1B73">
        <w:t xml:space="preserve"> </w:t>
      </w:r>
      <w:r w:rsidR="00526C83" w:rsidRPr="00903197">
        <w:rPr>
          <w:sz w:val="20"/>
          <w:szCs w:val="20"/>
        </w:rPr>
        <w:t xml:space="preserve">Quantification will apply to both types of parameters (quantitative and qualitative). </w:t>
      </w:r>
      <w:r w:rsidR="001D6248" w:rsidRPr="001D6248">
        <w:rPr>
          <w:sz w:val="20"/>
          <w:szCs w:val="20"/>
        </w:rPr>
        <w:t>The quantification method is very useful and probably unique for comparing different situations or natural phenomena</w:t>
      </w:r>
      <w:r w:rsidR="001D6248" w:rsidRPr="001D6248">
        <w:t>.</w:t>
      </w:r>
      <w:r w:rsidR="001D6248">
        <w:t xml:space="preserve"> </w:t>
      </w:r>
      <w:r w:rsidR="001D6248" w:rsidRPr="001D6248">
        <w:rPr>
          <w:sz w:val="20"/>
          <w:szCs w:val="20"/>
        </w:rPr>
        <w:t xml:space="preserve">This is the explanation why this method is increasingly taken into account </w:t>
      </w:r>
      <w:r w:rsidR="001D6248">
        <w:rPr>
          <w:sz w:val="20"/>
          <w:szCs w:val="20"/>
        </w:rPr>
        <w:t xml:space="preserve">also </w:t>
      </w:r>
      <w:r w:rsidR="001D6248" w:rsidRPr="001D6248">
        <w:rPr>
          <w:sz w:val="20"/>
          <w:szCs w:val="20"/>
        </w:rPr>
        <w:t xml:space="preserve">in </w:t>
      </w:r>
      <w:r w:rsidR="001D6248">
        <w:rPr>
          <w:sz w:val="20"/>
          <w:szCs w:val="20"/>
        </w:rPr>
        <w:t xml:space="preserve">the </w:t>
      </w:r>
      <w:r w:rsidR="001D6248" w:rsidRPr="001D6248">
        <w:rPr>
          <w:sz w:val="20"/>
          <w:szCs w:val="20"/>
        </w:rPr>
        <w:t>sustainable development issues.</w:t>
      </w:r>
    </w:p>
    <w:p w:rsidR="000A7A16" w:rsidRDefault="00202B50" w:rsidP="00724CD2">
      <w:pPr>
        <w:jc w:val="both"/>
        <w:rPr>
          <w:sz w:val="20"/>
          <w:szCs w:val="20"/>
          <w:lang w:val="sr-Latn-CS"/>
        </w:rPr>
      </w:pPr>
      <w:r w:rsidRPr="00202B50">
        <w:rPr>
          <w:sz w:val="20"/>
          <w:szCs w:val="20"/>
        </w:rPr>
        <w:t xml:space="preserve">Even if the geographic regions that are the subject of research related to sustainable development are different, </w:t>
      </w:r>
      <w:r>
        <w:rPr>
          <w:sz w:val="20"/>
          <w:szCs w:val="20"/>
        </w:rPr>
        <w:t xml:space="preserve">each with its developmental traditions, </w:t>
      </w:r>
      <w:r w:rsidRPr="00202B50">
        <w:rPr>
          <w:sz w:val="20"/>
          <w:szCs w:val="20"/>
        </w:rPr>
        <w:t>they can highlight some common features.</w:t>
      </w:r>
      <w:r>
        <w:rPr>
          <w:sz w:val="20"/>
          <w:szCs w:val="20"/>
        </w:rPr>
        <w:t xml:space="preserve"> </w:t>
      </w:r>
      <w:r w:rsidR="00160C55">
        <w:rPr>
          <w:sz w:val="20"/>
          <w:szCs w:val="20"/>
        </w:rPr>
        <w:t xml:space="preserve">These concern </w:t>
      </w:r>
      <w:r w:rsidRPr="00202B50">
        <w:rPr>
          <w:sz w:val="20"/>
          <w:szCs w:val="20"/>
        </w:rPr>
        <w:t>the four dimensions of sustainability</w:t>
      </w:r>
      <w:r>
        <w:rPr>
          <w:sz w:val="20"/>
          <w:szCs w:val="20"/>
        </w:rPr>
        <w:t xml:space="preserve">: </w:t>
      </w:r>
      <w:r>
        <w:rPr>
          <w:sz w:val="20"/>
          <w:szCs w:val="20"/>
          <w:lang w:val="sr-Latn-CS"/>
        </w:rPr>
        <w:t>environmental</w:t>
      </w:r>
      <w:r w:rsidR="00160C55">
        <w:rPr>
          <w:sz w:val="20"/>
          <w:szCs w:val="20"/>
          <w:lang w:val="sr-Latn-CS"/>
        </w:rPr>
        <w:t>, social, cultural and economic,</w:t>
      </w:r>
      <w:r>
        <w:rPr>
          <w:sz w:val="20"/>
          <w:szCs w:val="20"/>
          <w:lang w:val="sr-Latn-CS"/>
        </w:rPr>
        <w:t xml:space="preserve"> </w:t>
      </w:r>
      <w:r w:rsidR="00160C55">
        <w:rPr>
          <w:sz w:val="20"/>
          <w:szCs w:val="20"/>
          <w:lang w:val="sr-Latn-CS"/>
        </w:rPr>
        <w:t>e</w:t>
      </w:r>
      <w:r w:rsidRPr="00202B50">
        <w:rPr>
          <w:sz w:val="20"/>
          <w:szCs w:val="20"/>
          <w:lang w:val="sr-Latn-CS"/>
        </w:rPr>
        <w:t>ach o</w:t>
      </w:r>
      <w:r w:rsidR="000A7A16">
        <w:rPr>
          <w:sz w:val="20"/>
          <w:szCs w:val="20"/>
          <w:lang w:val="sr-Latn-CS"/>
        </w:rPr>
        <w:t xml:space="preserve">f these </w:t>
      </w:r>
      <w:r w:rsidR="00160C55">
        <w:rPr>
          <w:sz w:val="20"/>
          <w:szCs w:val="20"/>
          <w:lang w:val="sr-Latn-CS"/>
        </w:rPr>
        <w:t>being</w:t>
      </w:r>
      <w:r w:rsidR="000A7A16">
        <w:rPr>
          <w:sz w:val="20"/>
          <w:szCs w:val="20"/>
          <w:lang w:val="sr-Latn-CS"/>
        </w:rPr>
        <w:t xml:space="preserve"> assigned by a</w:t>
      </w:r>
      <w:r w:rsidRPr="00202B50">
        <w:rPr>
          <w:sz w:val="20"/>
          <w:szCs w:val="20"/>
          <w:lang w:val="sr-Latn-CS"/>
        </w:rPr>
        <w:t xml:space="preserve"> certain index </w:t>
      </w:r>
      <w:r w:rsidR="000A7A16">
        <w:rPr>
          <w:sz w:val="20"/>
          <w:szCs w:val="20"/>
          <w:lang w:val="sr-Latn-CS"/>
        </w:rPr>
        <w:t xml:space="preserve">(a subunit number), </w:t>
      </w:r>
      <w:r w:rsidR="000A7A16" w:rsidRPr="00202B50">
        <w:rPr>
          <w:sz w:val="20"/>
          <w:szCs w:val="20"/>
          <w:lang w:val="sr-Latn-CS"/>
        </w:rPr>
        <w:t>generic</w:t>
      </w:r>
      <w:r w:rsidR="000A7A16">
        <w:rPr>
          <w:sz w:val="20"/>
          <w:szCs w:val="20"/>
          <w:lang w:val="sr-Latn-CS"/>
        </w:rPr>
        <w:t xml:space="preserve">ally </w:t>
      </w:r>
      <w:r w:rsidRPr="00202B50">
        <w:rPr>
          <w:sz w:val="20"/>
          <w:szCs w:val="20"/>
          <w:lang w:val="sr-Latn-CS"/>
        </w:rPr>
        <w:t xml:space="preserve">called indicator, which reveals the relative </w:t>
      </w:r>
      <w:r w:rsidR="000A7A16">
        <w:rPr>
          <w:sz w:val="20"/>
          <w:szCs w:val="20"/>
          <w:lang w:val="sr-Latn-CS"/>
        </w:rPr>
        <w:t>importance of this</w:t>
      </w:r>
      <w:r w:rsidRPr="00202B50">
        <w:rPr>
          <w:sz w:val="20"/>
          <w:szCs w:val="20"/>
          <w:lang w:val="sr-Latn-CS"/>
        </w:rPr>
        <w:t xml:space="preserve"> dimension.</w:t>
      </w:r>
      <w:r w:rsidR="000A7A16">
        <w:rPr>
          <w:sz w:val="20"/>
          <w:szCs w:val="20"/>
          <w:lang w:val="sr-Latn-CS"/>
        </w:rPr>
        <w:t xml:space="preserve"> </w:t>
      </w:r>
      <w:r w:rsidR="000A7A16" w:rsidRPr="000A7A16">
        <w:rPr>
          <w:sz w:val="20"/>
          <w:szCs w:val="20"/>
          <w:lang w:val="sr-Latn-CS"/>
        </w:rPr>
        <w:t>However, each of these dimensions has certain sub-characteristics to which they correspond, by the same principle, are quantified by ot</w:t>
      </w:r>
      <w:r w:rsidR="000A7A16">
        <w:rPr>
          <w:sz w:val="20"/>
          <w:szCs w:val="20"/>
          <w:lang w:val="sr-Latn-CS"/>
        </w:rPr>
        <w:t>her</w:t>
      </w:r>
      <w:r w:rsidR="00AD6C95">
        <w:rPr>
          <w:sz w:val="20"/>
          <w:szCs w:val="20"/>
          <w:lang w:val="sr-Latn-CS"/>
        </w:rPr>
        <w:t xml:space="preserve"> subunit</w:t>
      </w:r>
      <w:r w:rsidR="000A7A16">
        <w:rPr>
          <w:sz w:val="20"/>
          <w:szCs w:val="20"/>
          <w:lang w:val="sr-Latn-CS"/>
        </w:rPr>
        <w:t xml:space="preserve"> numbers called parameters. </w:t>
      </w:r>
      <w:r w:rsidR="003C138C">
        <w:rPr>
          <w:sz w:val="20"/>
          <w:szCs w:val="20"/>
          <w:lang w:val="sr-Latn-CS"/>
        </w:rPr>
        <w:t>By concluding</w:t>
      </w:r>
      <w:r w:rsidR="000A7A16" w:rsidRPr="000A7A16">
        <w:rPr>
          <w:sz w:val="20"/>
          <w:szCs w:val="20"/>
          <w:lang w:val="sr-Latn-CS"/>
        </w:rPr>
        <w:t>, a sustainable development project will operate</w:t>
      </w:r>
      <w:r w:rsidR="00273F2C">
        <w:rPr>
          <w:sz w:val="20"/>
          <w:szCs w:val="20"/>
          <w:lang w:val="sr-Latn-CS"/>
        </w:rPr>
        <w:t xml:space="preserve">, in a quantitative </w:t>
      </w:r>
      <w:r w:rsidR="00273F2C">
        <w:rPr>
          <w:sz w:val="20"/>
          <w:szCs w:val="20"/>
          <w:lang w:val="sr-Latn-CS"/>
        </w:rPr>
        <w:lastRenderedPageBreak/>
        <w:t>way,</w:t>
      </w:r>
      <w:r w:rsidR="000A7A16" w:rsidRPr="000A7A16">
        <w:rPr>
          <w:sz w:val="20"/>
          <w:szCs w:val="20"/>
          <w:lang w:val="sr-Latn-CS"/>
        </w:rPr>
        <w:t xml:space="preserve"> with two types of numbers: indicators and parameters</w:t>
      </w:r>
      <w:r w:rsidR="00273F2C">
        <w:rPr>
          <w:sz w:val="20"/>
          <w:szCs w:val="20"/>
          <w:lang w:val="sr-Latn-CS"/>
        </w:rPr>
        <w:t>, which are</w:t>
      </w:r>
      <w:r w:rsidR="00273F2C" w:rsidRPr="00273F2C">
        <w:rPr>
          <w:sz w:val="20"/>
          <w:szCs w:val="20"/>
          <w:lang w:val="sr-Latn-CS"/>
        </w:rPr>
        <w:t xml:space="preserve"> based on qualitative analyzes of the influences that environmental</w:t>
      </w:r>
      <w:r w:rsidR="00273F2C">
        <w:rPr>
          <w:sz w:val="20"/>
          <w:szCs w:val="20"/>
          <w:lang w:val="sr-Latn-CS"/>
        </w:rPr>
        <w:t>, social, cultural and economic</w:t>
      </w:r>
      <w:r w:rsidR="00273F2C" w:rsidRPr="00273F2C">
        <w:rPr>
          <w:sz w:val="20"/>
          <w:szCs w:val="20"/>
          <w:lang w:val="sr-Latn-CS"/>
        </w:rPr>
        <w:t xml:space="preserve"> characteristics can have on sustainable development.</w:t>
      </w:r>
      <w:r w:rsidR="000A7A16">
        <w:rPr>
          <w:sz w:val="20"/>
          <w:szCs w:val="20"/>
          <w:lang w:val="sr-Latn-CS"/>
        </w:rPr>
        <w:t xml:space="preserve"> </w:t>
      </w:r>
    </w:p>
    <w:p w:rsidR="000A7A16" w:rsidRPr="00BF4A16" w:rsidRDefault="00F738EF" w:rsidP="00724CD2">
      <w:pPr>
        <w:jc w:val="both"/>
        <w:rPr>
          <w:sz w:val="20"/>
          <w:szCs w:val="20"/>
          <w:lang w:val="sr-Latn-CS"/>
        </w:rPr>
      </w:pPr>
      <w:r w:rsidRPr="00F738EF">
        <w:rPr>
          <w:sz w:val="20"/>
          <w:szCs w:val="20"/>
          <w:lang w:val="sr-Latn-CS"/>
        </w:rPr>
        <w:t>There are several methods by which these indicators and parameters can be combine</w:t>
      </w:r>
      <w:r>
        <w:rPr>
          <w:sz w:val="20"/>
          <w:szCs w:val="20"/>
          <w:lang w:val="sr-Latn-CS"/>
        </w:rPr>
        <w:t>d to achieve the "final mark", i.e. a</w:t>
      </w:r>
      <w:r w:rsidRPr="00F738EF">
        <w:rPr>
          <w:sz w:val="20"/>
          <w:szCs w:val="20"/>
          <w:lang w:val="sr-Latn-CS"/>
        </w:rPr>
        <w:t xml:space="preserve"> </w:t>
      </w:r>
      <w:r w:rsidR="003C138C">
        <w:rPr>
          <w:sz w:val="20"/>
          <w:szCs w:val="20"/>
          <w:lang w:val="sr-Latn-CS"/>
        </w:rPr>
        <w:t xml:space="preserve">„global </w:t>
      </w:r>
      <w:r w:rsidRPr="00F738EF">
        <w:rPr>
          <w:sz w:val="20"/>
          <w:szCs w:val="20"/>
          <w:lang w:val="sr-Latn-CS"/>
        </w:rPr>
        <w:t>sustainability score</w:t>
      </w:r>
      <w:r w:rsidR="003C138C">
        <w:rPr>
          <w:sz w:val="20"/>
          <w:szCs w:val="20"/>
          <w:lang w:val="sr-Latn-CS"/>
        </w:rPr>
        <w:t>“</w:t>
      </w:r>
      <w:r>
        <w:rPr>
          <w:sz w:val="20"/>
          <w:szCs w:val="20"/>
          <w:lang w:val="sr-Latn-CS"/>
        </w:rPr>
        <w:t>,</w:t>
      </w:r>
      <w:r w:rsidRPr="00F738EF">
        <w:rPr>
          <w:sz w:val="20"/>
          <w:szCs w:val="20"/>
          <w:lang w:val="sr-Latn-CS"/>
        </w:rPr>
        <w:t xml:space="preserve"> specific to each target region.</w:t>
      </w:r>
      <w:r>
        <w:rPr>
          <w:sz w:val="20"/>
          <w:szCs w:val="20"/>
          <w:lang w:val="sr-Latn-CS"/>
        </w:rPr>
        <w:t xml:space="preserve"> </w:t>
      </w:r>
      <w:r w:rsidRPr="00F738EF">
        <w:rPr>
          <w:sz w:val="20"/>
          <w:szCs w:val="20"/>
          <w:lang w:val="sr-Latn-CS"/>
        </w:rPr>
        <w:t>Although no method of assessment is universally accepted, it seems that in the literature, the most popular is the method in which the parameters have a linear variation between a minimum value and a maximum value</w:t>
      </w:r>
      <w:r w:rsidR="00964888">
        <w:rPr>
          <w:sz w:val="20"/>
          <w:szCs w:val="20"/>
          <w:lang w:val="sr-Latn-CS"/>
        </w:rPr>
        <w:t xml:space="preserve"> </w:t>
      </w:r>
      <w:r w:rsidR="00964888" w:rsidRPr="00B16215">
        <w:rPr>
          <w:sz w:val="20"/>
          <w:szCs w:val="20"/>
        </w:rPr>
        <w:t xml:space="preserve">[3], </w:t>
      </w:r>
      <w:r w:rsidR="00964888">
        <w:rPr>
          <w:sz w:val="20"/>
          <w:szCs w:val="20"/>
          <w:lang w:val="sr-Latn-CS"/>
        </w:rPr>
        <w:t>[4], [5]</w:t>
      </w:r>
      <w:r w:rsidRPr="00F738EF">
        <w:rPr>
          <w:sz w:val="20"/>
          <w:szCs w:val="20"/>
          <w:lang w:val="sr-Latn-CS"/>
        </w:rPr>
        <w:t>.</w:t>
      </w:r>
      <w:r w:rsidR="00AD77BF">
        <w:rPr>
          <w:sz w:val="20"/>
          <w:szCs w:val="20"/>
          <w:lang w:val="sr-Latn-CS"/>
        </w:rPr>
        <w:t xml:space="preserve"> </w:t>
      </w:r>
      <w:r w:rsidR="000C68DF" w:rsidRPr="000C68DF">
        <w:rPr>
          <w:sz w:val="20"/>
          <w:szCs w:val="20"/>
        </w:rPr>
        <w:t>But, other evaluation methods are possible, in which the parameters have a non-linear variation. It is also possible to imagine combined methods, with both linear and nonlinear variations of parameters.</w:t>
      </w:r>
    </w:p>
    <w:p w:rsidR="00724CD2" w:rsidRPr="00724CD2" w:rsidRDefault="00724CD2" w:rsidP="00724CD2">
      <w:pPr>
        <w:jc w:val="both"/>
        <w:rPr>
          <w:rStyle w:val="hps"/>
          <w:sz w:val="20"/>
          <w:szCs w:val="20"/>
        </w:rPr>
      </w:pPr>
      <w:r w:rsidRPr="00724CD2">
        <w:rPr>
          <w:sz w:val="20"/>
          <w:szCs w:val="20"/>
        </w:rPr>
        <w:t xml:space="preserve">So, </w:t>
      </w:r>
      <w:r>
        <w:rPr>
          <w:sz w:val="20"/>
          <w:szCs w:val="20"/>
        </w:rPr>
        <w:t xml:space="preserve">implicitly, </w:t>
      </w:r>
      <w:r w:rsidR="003C138C">
        <w:rPr>
          <w:sz w:val="20"/>
          <w:szCs w:val="20"/>
        </w:rPr>
        <w:t xml:space="preserve">e.g. </w:t>
      </w:r>
      <w:r>
        <w:rPr>
          <w:sz w:val="20"/>
          <w:szCs w:val="20"/>
        </w:rPr>
        <w:t xml:space="preserve">the </w:t>
      </w:r>
      <w:r w:rsidR="00D41384">
        <w:rPr>
          <w:sz w:val="20"/>
          <w:szCs w:val="20"/>
        </w:rPr>
        <w:t>architectural and building sustainability can be asses</w:t>
      </w:r>
      <w:r w:rsidR="00BF4A16">
        <w:rPr>
          <w:sz w:val="20"/>
          <w:szCs w:val="20"/>
        </w:rPr>
        <w:t>sed by taking into account specific</w:t>
      </w:r>
      <w:r w:rsidR="00D41384">
        <w:rPr>
          <w:sz w:val="20"/>
          <w:szCs w:val="20"/>
        </w:rPr>
        <w:t xml:space="preserve"> </w:t>
      </w:r>
      <w:r w:rsidR="00202B50">
        <w:rPr>
          <w:sz w:val="20"/>
          <w:szCs w:val="20"/>
        </w:rPr>
        <w:t xml:space="preserve">indicators and parameters </w:t>
      </w:r>
      <w:r w:rsidR="00D41384">
        <w:rPr>
          <w:sz w:val="20"/>
          <w:szCs w:val="20"/>
        </w:rPr>
        <w:t>and eventually the interaction</w:t>
      </w:r>
      <w:r w:rsidR="007C1435">
        <w:rPr>
          <w:sz w:val="20"/>
          <w:szCs w:val="20"/>
        </w:rPr>
        <w:t>s</w:t>
      </w:r>
      <w:r w:rsidR="00D41384">
        <w:rPr>
          <w:sz w:val="20"/>
          <w:szCs w:val="20"/>
        </w:rPr>
        <w:t xml:space="preserve"> between them. </w:t>
      </w:r>
      <w:r w:rsidR="003C138C">
        <w:rPr>
          <w:sz w:val="20"/>
          <w:szCs w:val="20"/>
        </w:rPr>
        <w:t>I</w:t>
      </w:r>
      <w:r w:rsidR="00D41384" w:rsidRPr="00D41384">
        <w:rPr>
          <w:sz w:val="20"/>
          <w:szCs w:val="20"/>
        </w:rPr>
        <w:t>n order to avoid the use of complicated calculations, only those indicators or parameters that are relevant for a sustainable development will be chosen.</w:t>
      </w:r>
      <w:r w:rsidR="00D41384">
        <w:rPr>
          <w:sz w:val="20"/>
          <w:szCs w:val="20"/>
        </w:rPr>
        <w:t xml:space="preserve"> </w:t>
      </w:r>
      <w:r w:rsidR="00A30030">
        <w:rPr>
          <w:sz w:val="20"/>
          <w:szCs w:val="20"/>
        </w:rPr>
        <w:t>Generally, an indicator may contain some parameters with different weight of participation or importance.</w:t>
      </w:r>
      <w:r w:rsidR="00DD3C2C">
        <w:rPr>
          <w:sz w:val="20"/>
          <w:szCs w:val="20"/>
        </w:rPr>
        <w:t xml:space="preserve"> In this sense the parameters play the role of sub-indicators. </w:t>
      </w:r>
      <w:r w:rsidR="00A30030">
        <w:rPr>
          <w:sz w:val="20"/>
          <w:szCs w:val="20"/>
        </w:rPr>
        <w:t xml:space="preserve"> </w:t>
      </w:r>
    </w:p>
    <w:p w:rsidR="001A6B25" w:rsidRDefault="001A6B25" w:rsidP="00725C5D">
      <w:pPr>
        <w:pStyle w:val="BodyText"/>
        <w:spacing w:before="0" w:beforeAutospacing="0" w:after="0" w:afterAutospacing="0"/>
        <w:jc w:val="both"/>
        <w:rPr>
          <w:sz w:val="20"/>
          <w:szCs w:val="20"/>
          <w:lang w:val="sr-Latn-CS"/>
        </w:rPr>
      </w:pPr>
    </w:p>
    <w:p w:rsidR="00F85D57" w:rsidRPr="00B16215" w:rsidRDefault="00F85D57" w:rsidP="00F85D57">
      <w:pPr>
        <w:jc w:val="both"/>
        <w:rPr>
          <w:b/>
          <w:sz w:val="22"/>
          <w:szCs w:val="22"/>
        </w:rPr>
      </w:pPr>
      <w:r w:rsidRPr="00B16215">
        <w:rPr>
          <w:b/>
          <w:sz w:val="22"/>
          <w:szCs w:val="22"/>
        </w:rPr>
        <w:t>2. AN ALGEBRAIC MODEL</w:t>
      </w:r>
    </w:p>
    <w:p w:rsidR="00F85D57" w:rsidRPr="00B16215" w:rsidRDefault="00F85D57" w:rsidP="00F85D57">
      <w:pPr>
        <w:jc w:val="both"/>
        <w:rPr>
          <w:b/>
          <w:sz w:val="22"/>
          <w:szCs w:val="22"/>
        </w:rPr>
      </w:pPr>
    </w:p>
    <w:p w:rsidR="00787806" w:rsidRPr="00B16215" w:rsidRDefault="00787806" w:rsidP="00787806">
      <w:pPr>
        <w:pStyle w:val="BodyText"/>
        <w:spacing w:before="0" w:beforeAutospacing="0" w:after="0" w:afterAutospacing="0"/>
        <w:jc w:val="both"/>
        <w:rPr>
          <w:sz w:val="20"/>
          <w:szCs w:val="20"/>
        </w:rPr>
      </w:pPr>
      <w:r w:rsidRPr="00B16215">
        <w:rPr>
          <w:sz w:val="20"/>
          <w:szCs w:val="20"/>
        </w:rPr>
        <w:t xml:space="preserve">In the last decades the measurment of the concept of sustainability of ceratin natural systems or area, i.e. the evaluation of their quality or performance becomes an </w:t>
      </w:r>
      <w:r w:rsidR="003C138C" w:rsidRPr="00B16215">
        <w:rPr>
          <w:sz w:val="20"/>
          <w:szCs w:val="20"/>
        </w:rPr>
        <w:t>useful</w:t>
      </w:r>
      <w:r w:rsidRPr="00B16215">
        <w:rPr>
          <w:sz w:val="20"/>
          <w:szCs w:val="20"/>
        </w:rPr>
        <w:t xml:space="preserve"> task. From a pragmatic point of view, many researchers and specilists in this domain believe that the most effective way is the use of a set of suitable and conveniently chosen indicators and sub-indicators (parameters). Generally, the indicators of sustainability development are developing at international, national and regional level. It seems, however, that the most significant impact is represented by regional or zonal indicators that take into account the specificities of the geographic area where they will be implemented. At the same time, a number of specific methods for implementing these indicators and parameters have been developed. An interesting review of such methods was made in [6]. In essence these methods are applications of different versions of mathematical </w:t>
      </w:r>
      <w:r w:rsidR="003C138C" w:rsidRPr="00B16215">
        <w:rPr>
          <w:sz w:val="20"/>
          <w:szCs w:val="20"/>
        </w:rPr>
        <w:t>average</w:t>
      </w:r>
      <w:r w:rsidRPr="00B16215">
        <w:rPr>
          <w:sz w:val="20"/>
          <w:szCs w:val="20"/>
        </w:rPr>
        <w:t xml:space="preserve"> and error calculation methods.</w:t>
      </w:r>
    </w:p>
    <w:p w:rsidR="00E377D1" w:rsidRPr="00B16215" w:rsidRDefault="005F48C3" w:rsidP="00F85D57">
      <w:pPr>
        <w:jc w:val="both"/>
        <w:rPr>
          <w:sz w:val="20"/>
          <w:szCs w:val="20"/>
        </w:rPr>
      </w:pPr>
      <w:r w:rsidRPr="00B16215">
        <w:rPr>
          <w:sz w:val="20"/>
          <w:szCs w:val="20"/>
        </w:rPr>
        <w:t>In order to obtain an effective</w:t>
      </w:r>
      <w:r w:rsidR="00905D85" w:rsidRPr="00B16215">
        <w:rPr>
          <w:sz w:val="20"/>
          <w:szCs w:val="20"/>
        </w:rPr>
        <w:t xml:space="preserve"> analy</w:t>
      </w:r>
      <w:r w:rsidRPr="00B16215">
        <w:rPr>
          <w:sz w:val="20"/>
          <w:szCs w:val="20"/>
        </w:rPr>
        <w:t>sis and outcomes</w:t>
      </w:r>
      <w:r w:rsidR="00905D85" w:rsidRPr="00B16215">
        <w:rPr>
          <w:sz w:val="20"/>
          <w:szCs w:val="20"/>
        </w:rPr>
        <w:t>, the indicators chosen must meet certain requirements</w:t>
      </w:r>
      <w:r w:rsidR="00A61E52" w:rsidRPr="00B16215">
        <w:rPr>
          <w:sz w:val="20"/>
          <w:szCs w:val="20"/>
        </w:rPr>
        <w:t>. These requirements were established by the United Nations Commission on Sustainable Development (UNCSD) in 1995 and then adapted as they were validated in practical use [</w:t>
      </w:r>
      <w:r w:rsidR="00787806" w:rsidRPr="00B16215">
        <w:rPr>
          <w:sz w:val="20"/>
          <w:szCs w:val="20"/>
        </w:rPr>
        <w:t>7</w:t>
      </w:r>
      <w:r w:rsidR="00A61E52" w:rsidRPr="00B16215">
        <w:rPr>
          <w:sz w:val="20"/>
          <w:szCs w:val="20"/>
        </w:rPr>
        <w:t>]</w:t>
      </w:r>
      <w:r w:rsidR="00E377D1" w:rsidRPr="00B16215">
        <w:rPr>
          <w:sz w:val="20"/>
          <w:szCs w:val="20"/>
        </w:rPr>
        <w:t>:</w:t>
      </w:r>
    </w:p>
    <w:p w:rsidR="00E377D1" w:rsidRPr="00B16215" w:rsidRDefault="00E377D1" w:rsidP="0044345C">
      <w:pPr>
        <w:pStyle w:val="Pa27"/>
        <w:numPr>
          <w:ilvl w:val="0"/>
          <w:numId w:val="4"/>
        </w:numPr>
        <w:spacing w:after="60" w:line="240" w:lineRule="auto"/>
        <w:rPr>
          <w:rFonts w:ascii="Times New Roman" w:hAnsi="Times New Roman"/>
          <w:color w:val="000000"/>
          <w:sz w:val="20"/>
          <w:szCs w:val="20"/>
        </w:rPr>
      </w:pPr>
      <w:r w:rsidRPr="00B16215">
        <w:rPr>
          <w:rFonts w:ascii="Times New Roman" w:hAnsi="Times New Roman"/>
          <w:color w:val="000000"/>
          <w:sz w:val="20"/>
          <w:szCs w:val="20"/>
        </w:rPr>
        <w:t>primarily national in scope;</w:t>
      </w:r>
    </w:p>
    <w:p w:rsidR="00E377D1" w:rsidRPr="00B16215" w:rsidRDefault="00E377D1" w:rsidP="0044345C">
      <w:pPr>
        <w:pStyle w:val="Pa27"/>
        <w:numPr>
          <w:ilvl w:val="0"/>
          <w:numId w:val="4"/>
        </w:numPr>
        <w:spacing w:after="60" w:line="240" w:lineRule="auto"/>
        <w:rPr>
          <w:rFonts w:ascii="Times New Roman" w:hAnsi="Times New Roman"/>
          <w:color w:val="000000"/>
          <w:sz w:val="20"/>
          <w:szCs w:val="20"/>
        </w:rPr>
      </w:pPr>
      <w:r w:rsidRPr="00B16215">
        <w:rPr>
          <w:rFonts w:ascii="Times New Roman" w:hAnsi="Times New Roman"/>
          <w:color w:val="000000"/>
          <w:sz w:val="20"/>
          <w:szCs w:val="20"/>
        </w:rPr>
        <w:t xml:space="preserve">relevant to assessing sustainable development progress; </w:t>
      </w:r>
    </w:p>
    <w:p w:rsidR="00E377D1" w:rsidRPr="00B16215" w:rsidRDefault="00E377D1" w:rsidP="0044345C">
      <w:pPr>
        <w:pStyle w:val="Pa27"/>
        <w:numPr>
          <w:ilvl w:val="0"/>
          <w:numId w:val="4"/>
        </w:numPr>
        <w:spacing w:after="60" w:line="240" w:lineRule="auto"/>
        <w:rPr>
          <w:rFonts w:ascii="Times New Roman" w:hAnsi="Times New Roman"/>
          <w:color w:val="000000"/>
          <w:sz w:val="20"/>
          <w:szCs w:val="20"/>
        </w:rPr>
      </w:pPr>
      <w:r w:rsidRPr="00B16215">
        <w:rPr>
          <w:rFonts w:ascii="Times New Roman" w:hAnsi="Times New Roman"/>
          <w:color w:val="000000"/>
          <w:sz w:val="20"/>
          <w:szCs w:val="20"/>
        </w:rPr>
        <w:t xml:space="preserve">limited in number, but remaining open-ended and adaptable to future needs; </w:t>
      </w:r>
    </w:p>
    <w:p w:rsidR="00E377D1" w:rsidRPr="00B16215" w:rsidRDefault="00E377D1" w:rsidP="0044345C">
      <w:pPr>
        <w:numPr>
          <w:ilvl w:val="0"/>
          <w:numId w:val="4"/>
        </w:numPr>
        <w:jc w:val="both"/>
        <w:rPr>
          <w:sz w:val="20"/>
          <w:szCs w:val="20"/>
        </w:rPr>
      </w:pPr>
      <w:r w:rsidRPr="00B16215">
        <w:rPr>
          <w:color w:val="000000"/>
          <w:sz w:val="20"/>
          <w:szCs w:val="20"/>
        </w:rPr>
        <w:t>broad in coverage of Agenda 21 and all aspects of sustainable development;</w:t>
      </w:r>
    </w:p>
    <w:p w:rsidR="00E377D1" w:rsidRPr="00B16215" w:rsidRDefault="00E377D1" w:rsidP="0044345C">
      <w:pPr>
        <w:pStyle w:val="Pa27"/>
        <w:numPr>
          <w:ilvl w:val="0"/>
          <w:numId w:val="4"/>
        </w:numPr>
        <w:spacing w:after="60" w:line="240" w:lineRule="auto"/>
        <w:rPr>
          <w:rFonts w:ascii="Times New Roman" w:hAnsi="Times New Roman"/>
          <w:color w:val="000000"/>
          <w:sz w:val="20"/>
          <w:szCs w:val="20"/>
        </w:rPr>
      </w:pPr>
      <w:r w:rsidRPr="00B16215">
        <w:rPr>
          <w:rFonts w:ascii="Times New Roman" w:hAnsi="Times New Roman"/>
          <w:color w:val="000000"/>
          <w:sz w:val="20"/>
          <w:szCs w:val="20"/>
        </w:rPr>
        <w:t>understandable, clear and unambiguous;</w:t>
      </w:r>
    </w:p>
    <w:p w:rsidR="00E377D1" w:rsidRPr="00B16215" w:rsidRDefault="00E377D1" w:rsidP="0044345C">
      <w:pPr>
        <w:pStyle w:val="Pa27"/>
        <w:numPr>
          <w:ilvl w:val="0"/>
          <w:numId w:val="4"/>
        </w:numPr>
        <w:spacing w:after="60" w:line="240" w:lineRule="auto"/>
        <w:rPr>
          <w:rFonts w:ascii="Times New Roman" w:hAnsi="Times New Roman"/>
          <w:color w:val="000000"/>
          <w:sz w:val="20"/>
          <w:szCs w:val="20"/>
        </w:rPr>
      </w:pPr>
      <w:r w:rsidRPr="00B16215">
        <w:rPr>
          <w:rFonts w:ascii="Times New Roman" w:hAnsi="Times New Roman"/>
          <w:color w:val="000000"/>
          <w:sz w:val="20"/>
          <w:szCs w:val="20"/>
        </w:rPr>
        <w:t>conceptually sound;</w:t>
      </w:r>
    </w:p>
    <w:p w:rsidR="00E377D1" w:rsidRPr="00B16215" w:rsidRDefault="00E377D1" w:rsidP="0044345C">
      <w:pPr>
        <w:pStyle w:val="Pa27"/>
        <w:numPr>
          <w:ilvl w:val="0"/>
          <w:numId w:val="4"/>
        </w:numPr>
        <w:spacing w:after="60" w:line="240" w:lineRule="auto"/>
        <w:rPr>
          <w:rFonts w:ascii="Times New Roman" w:hAnsi="Times New Roman"/>
          <w:color w:val="000000"/>
          <w:sz w:val="20"/>
          <w:szCs w:val="20"/>
        </w:rPr>
      </w:pPr>
      <w:r w:rsidRPr="00B16215">
        <w:rPr>
          <w:rFonts w:ascii="Times New Roman" w:hAnsi="Times New Roman"/>
          <w:color w:val="000000"/>
          <w:sz w:val="20"/>
          <w:szCs w:val="20"/>
        </w:rPr>
        <w:t>representative of an international consensus to the extent possible;</w:t>
      </w:r>
    </w:p>
    <w:p w:rsidR="00E377D1" w:rsidRPr="00B16215" w:rsidRDefault="00E377D1" w:rsidP="0044345C">
      <w:pPr>
        <w:pStyle w:val="Pa27"/>
        <w:numPr>
          <w:ilvl w:val="0"/>
          <w:numId w:val="4"/>
        </w:numPr>
        <w:spacing w:after="60" w:line="240" w:lineRule="auto"/>
        <w:rPr>
          <w:rFonts w:ascii="Times New Roman" w:hAnsi="Times New Roman"/>
          <w:color w:val="000000"/>
          <w:sz w:val="20"/>
          <w:szCs w:val="20"/>
        </w:rPr>
      </w:pPr>
      <w:r w:rsidRPr="00B16215">
        <w:rPr>
          <w:rFonts w:ascii="Times New Roman" w:hAnsi="Times New Roman"/>
          <w:color w:val="000000"/>
          <w:sz w:val="20"/>
          <w:szCs w:val="20"/>
        </w:rPr>
        <w:t>within the capabilities of national governments to develop; and</w:t>
      </w:r>
    </w:p>
    <w:p w:rsidR="00905D85" w:rsidRPr="00B16215" w:rsidRDefault="00E377D1" w:rsidP="0044345C">
      <w:pPr>
        <w:numPr>
          <w:ilvl w:val="0"/>
          <w:numId w:val="4"/>
        </w:numPr>
        <w:jc w:val="both"/>
        <w:rPr>
          <w:sz w:val="20"/>
          <w:szCs w:val="20"/>
        </w:rPr>
      </w:pPr>
      <w:r w:rsidRPr="00B16215">
        <w:rPr>
          <w:sz w:val="20"/>
          <w:szCs w:val="20"/>
        </w:rPr>
        <w:t>dependent on cost effective data of known quality.</w:t>
      </w:r>
      <w:r w:rsidR="00A61E52" w:rsidRPr="00B16215">
        <w:rPr>
          <w:sz w:val="20"/>
          <w:szCs w:val="20"/>
        </w:rPr>
        <w:t xml:space="preserve"> </w:t>
      </w:r>
    </w:p>
    <w:p w:rsidR="00965738" w:rsidRPr="00B16215" w:rsidRDefault="00C30B29" w:rsidP="00F85D57">
      <w:pPr>
        <w:jc w:val="both"/>
        <w:rPr>
          <w:sz w:val="20"/>
          <w:szCs w:val="20"/>
        </w:rPr>
      </w:pPr>
      <w:r w:rsidRPr="00B16215">
        <w:rPr>
          <w:sz w:val="20"/>
          <w:szCs w:val="20"/>
        </w:rPr>
        <w:t xml:space="preserve">The particular parameters or indicators must be identified, analyzed their impact and, consequently, valued. </w:t>
      </w:r>
      <w:r w:rsidR="009E0939" w:rsidRPr="00B16215">
        <w:rPr>
          <w:sz w:val="20"/>
          <w:szCs w:val="20"/>
        </w:rPr>
        <w:t>Some comparative contextual and methodological tools of the sustainability assessements are made in [3]</w:t>
      </w:r>
      <w:r w:rsidR="003F1418" w:rsidRPr="00B16215">
        <w:rPr>
          <w:sz w:val="20"/>
          <w:szCs w:val="20"/>
        </w:rPr>
        <w:t xml:space="preserve">. Generally, the method should be lead to accomplish the eco- and cost-efficiency, as well as the social impact and to be easily addaptable to different building types and technologies. </w:t>
      </w:r>
      <w:r w:rsidR="00A8470B" w:rsidRPr="00B16215">
        <w:rPr>
          <w:sz w:val="20"/>
          <w:szCs w:val="20"/>
        </w:rPr>
        <w:t>Lastly, the parameters and indicators to should ensure simultaneous the environmental, societal and economic performances.</w:t>
      </w:r>
    </w:p>
    <w:p w:rsidR="002E11AC" w:rsidRPr="002E11AC" w:rsidRDefault="002E11AC" w:rsidP="002E11AC">
      <w:pPr>
        <w:pStyle w:val="BodyText"/>
        <w:spacing w:before="0" w:beforeAutospacing="0" w:after="0" w:afterAutospacing="0"/>
        <w:jc w:val="both"/>
        <w:rPr>
          <w:sz w:val="22"/>
          <w:szCs w:val="22"/>
        </w:rPr>
      </w:pPr>
      <w:r w:rsidRPr="00B16215">
        <w:rPr>
          <w:sz w:val="20"/>
          <w:szCs w:val="20"/>
        </w:rPr>
        <w:t>Moreover, the assessement of t</w:t>
      </w:r>
      <w:r w:rsidRPr="00105634">
        <w:rPr>
          <w:sz w:val="20"/>
          <w:szCs w:val="20"/>
        </w:rPr>
        <w:t>he weight of each indicator or parameter in the global sustainability is still not consensual. The weights differ to one objective or project to another and it depends, among other, on the and local priorities. Therefore, even if the recommendations of international specialists are used</w:t>
      </w:r>
      <w:r>
        <w:rPr>
          <w:sz w:val="20"/>
          <w:szCs w:val="20"/>
        </w:rPr>
        <w:t xml:space="preserve"> (see, [</w:t>
      </w:r>
      <w:r w:rsidR="002E1C75">
        <w:rPr>
          <w:sz w:val="20"/>
          <w:szCs w:val="20"/>
        </w:rPr>
        <w:t>8</w:t>
      </w:r>
      <w:r>
        <w:rPr>
          <w:sz w:val="20"/>
          <w:szCs w:val="20"/>
        </w:rPr>
        <w:t>])</w:t>
      </w:r>
      <w:r w:rsidRPr="00105634">
        <w:rPr>
          <w:sz w:val="20"/>
          <w:szCs w:val="20"/>
        </w:rPr>
        <w:t xml:space="preserve">, the solution must take into account the local conditions and goals. </w:t>
      </w:r>
    </w:p>
    <w:p w:rsidR="00965738" w:rsidRDefault="00965738" w:rsidP="00965738">
      <w:pPr>
        <w:pStyle w:val="BodyText"/>
        <w:spacing w:before="0" w:beforeAutospacing="0" w:after="0" w:afterAutospacing="0"/>
        <w:jc w:val="both"/>
        <w:rPr>
          <w:sz w:val="20"/>
          <w:szCs w:val="20"/>
        </w:rPr>
      </w:pPr>
      <w:r>
        <w:rPr>
          <w:sz w:val="20"/>
          <w:szCs w:val="20"/>
        </w:rPr>
        <w:t xml:space="preserve">Let </w:t>
      </w:r>
      <w:r w:rsidR="0033732D">
        <w:rPr>
          <w:sz w:val="20"/>
          <w:szCs w:val="20"/>
        </w:rPr>
        <w:t>us</w:t>
      </w:r>
      <w:r>
        <w:rPr>
          <w:sz w:val="20"/>
          <w:szCs w:val="20"/>
        </w:rPr>
        <w:t xml:space="preserve"> suppose that we deal with a natural system which must be evaluated from the point of view of the sustainability development and then compared in terms of sustainable development performances with other similar systems. We assume that the system in question is characterized by </w:t>
      </w:r>
      <w:r w:rsidR="00D871DF" w:rsidRPr="0021214A">
        <w:rPr>
          <w:position w:val="-10"/>
          <w:sz w:val="20"/>
          <w:szCs w:val="20"/>
        </w:rPr>
        <w:object w:dxaOrig="11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5.75pt" o:ole="">
            <v:imagedata r:id="rId10" o:title=""/>
          </v:shape>
          <o:OLEObject Type="Embed" ProgID="Equation.3" ShapeID="_x0000_i1025" DrawAspect="Content" ObjectID="_1569311421" r:id="rId11"/>
        </w:object>
      </w:r>
      <w:r>
        <w:rPr>
          <w:sz w:val="20"/>
          <w:szCs w:val="20"/>
        </w:rPr>
        <w:t xml:space="preserve"> indicators, and each indicator is evaluated according to </w:t>
      </w:r>
      <w:r w:rsidR="00D871DF" w:rsidRPr="00493426">
        <w:rPr>
          <w:position w:val="-10"/>
        </w:rPr>
        <w:object w:dxaOrig="1140" w:dyaOrig="320">
          <v:shape id="_x0000_i1026" type="#_x0000_t75" style="width:57pt;height:15.75pt" o:ole="">
            <v:imagedata r:id="rId12" o:title=""/>
          </v:shape>
          <o:OLEObject Type="Embed" ProgID="Equation.3" ShapeID="_x0000_i1026" DrawAspect="Content" ObjectID="_1569311422" r:id="rId13"/>
        </w:object>
      </w:r>
      <w:r>
        <w:rPr>
          <w:sz w:val="20"/>
          <w:szCs w:val="20"/>
        </w:rPr>
        <w:t xml:space="preserve"> parameters</w:t>
      </w:r>
      <w:r w:rsidR="003C138C">
        <w:rPr>
          <w:sz w:val="20"/>
          <w:szCs w:val="20"/>
        </w:rPr>
        <w:t xml:space="preserve"> or sub-indicators</w:t>
      </w:r>
      <w:r>
        <w:rPr>
          <w:sz w:val="20"/>
          <w:szCs w:val="20"/>
        </w:rPr>
        <w:t xml:space="preserve">.  </w:t>
      </w:r>
    </w:p>
    <w:p w:rsidR="00965738" w:rsidRDefault="00965738" w:rsidP="00965738">
      <w:pPr>
        <w:pStyle w:val="BodyText"/>
        <w:spacing w:before="0" w:beforeAutospacing="0" w:after="0" w:afterAutospacing="0"/>
        <w:rPr>
          <w:sz w:val="20"/>
          <w:szCs w:val="20"/>
          <w:lang w:val="sr-Latn-CS"/>
        </w:rPr>
      </w:pPr>
    </w:p>
    <w:p w:rsidR="00B16215" w:rsidRDefault="00B16215" w:rsidP="00965738">
      <w:pPr>
        <w:pStyle w:val="BodyText"/>
        <w:spacing w:before="0" w:beforeAutospacing="0" w:after="0" w:afterAutospacing="0"/>
        <w:rPr>
          <w:sz w:val="20"/>
          <w:szCs w:val="20"/>
          <w:lang w:val="sr-Latn-CS"/>
        </w:rPr>
      </w:pPr>
    </w:p>
    <w:p w:rsidR="00B16215" w:rsidRDefault="00B16215" w:rsidP="00965738">
      <w:pPr>
        <w:pStyle w:val="BodyText"/>
        <w:spacing w:before="0" w:beforeAutospacing="0" w:after="0" w:afterAutospacing="0"/>
        <w:rPr>
          <w:sz w:val="20"/>
          <w:szCs w:val="20"/>
          <w:lang w:val="sr-Latn-CS"/>
        </w:rPr>
      </w:pPr>
    </w:p>
    <w:p w:rsidR="00B16215" w:rsidRDefault="00B16215" w:rsidP="00965738">
      <w:pPr>
        <w:pStyle w:val="BodyText"/>
        <w:spacing w:before="0" w:beforeAutospacing="0" w:after="0" w:afterAutospacing="0"/>
        <w:rPr>
          <w:sz w:val="20"/>
          <w:szCs w:val="20"/>
          <w:lang w:val="sr-Latn-CS"/>
        </w:rPr>
      </w:pPr>
    </w:p>
    <w:p w:rsidR="00B16215" w:rsidRDefault="00B16215" w:rsidP="00965738">
      <w:pPr>
        <w:pStyle w:val="BodyText"/>
        <w:spacing w:before="0" w:beforeAutospacing="0" w:after="0" w:afterAutospacing="0"/>
        <w:rPr>
          <w:sz w:val="20"/>
          <w:szCs w:val="20"/>
          <w:lang w:val="sr-Latn-CS"/>
        </w:rPr>
      </w:pPr>
    </w:p>
    <w:p w:rsidR="00B16215" w:rsidRDefault="00B16215" w:rsidP="00965738">
      <w:pPr>
        <w:pStyle w:val="BodyText"/>
        <w:spacing w:before="0" w:beforeAutospacing="0" w:after="0" w:afterAutospacing="0"/>
        <w:rPr>
          <w:sz w:val="20"/>
          <w:szCs w:val="20"/>
          <w:lang w:val="sr-Latn-CS"/>
        </w:rPr>
      </w:pPr>
    </w:p>
    <w:p w:rsidR="00B16215" w:rsidRPr="00812080" w:rsidRDefault="00B16215" w:rsidP="00965738">
      <w:pPr>
        <w:pStyle w:val="BodyText"/>
        <w:spacing w:before="0" w:beforeAutospacing="0" w:after="0" w:afterAutospacing="0"/>
        <w:rPr>
          <w:sz w:val="20"/>
          <w:szCs w:val="20"/>
          <w:lang w:val="sr-Latn-CS"/>
        </w:rPr>
      </w:pPr>
    </w:p>
    <w:p w:rsidR="00965738" w:rsidRPr="00965738" w:rsidRDefault="00965738" w:rsidP="00970F97">
      <w:pPr>
        <w:jc w:val="center"/>
        <w:rPr>
          <w:sz w:val="20"/>
        </w:rPr>
      </w:pPr>
      <w:r>
        <w:rPr>
          <w:b/>
          <w:sz w:val="20"/>
        </w:rPr>
        <w:t>Table 1:</w:t>
      </w:r>
      <w:r>
        <w:rPr>
          <w:sz w:val="20"/>
        </w:rPr>
        <w:t xml:space="preserve">  </w:t>
      </w:r>
      <w:r w:rsidR="003A56F0">
        <w:rPr>
          <w:sz w:val="20"/>
        </w:rPr>
        <w:t xml:space="preserve">Indicator’s and parameter’s </w:t>
      </w:r>
      <w:r>
        <w:rPr>
          <w:sz w:val="20"/>
        </w:rPr>
        <w:t>indices and weights</w:t>
      </w:r>
      <w:r w:rsidRPr="002519B5">
        <w:rPr>
          <w:position w:val="-10"/>
          <w:sz w:val="20"/>
          <w:szCs w:val="20"/>
        </w:rPr>
        <w:object w:dxaOrig="180" w:dyaOrig="340">
          <v:shape id="_x0000_i1027" type="#_x0000_t75" style="width:9pt;height:17.25pt" o:ole="">
            <v:imagedata r:id="rId14" o:title=""/>
          </v:shape>
          <o:OLEObject Type="Embed" ProgID="Equation.3" ShapeID="_x0000_i1027" DrawAspect="Content" ObjectID="_1569311423" r:id="rId15"/>
        </w:objec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2210"/>
        <w:gridCol w:w="2551"/>
      </w:tblGrid>
      <w:tr w:rsidR="000F093E" w:rsidRPr="00024579" w:rsidTr="00900447">
        <w:tc>
          <w:tcPr>
            <w:tcW w:w="2043" w:type="dxa"/>
            <w:shd w:val="clear" w:color="auto" w:fill="auto"/>
          </w:tcPr>
          <w:p w:rsidR="000F093E" w:rsidRPr="00024579" w:rsidRDefault="000F093E" w:rsidP="00900447">
            <w:pPr>
              <w:jc w:val="center"/>
              <w:rPr>
                <w:sz w:val="20"/>
                <w:szCs w:val="20"/>
              </w:rPr>
            </w:pPr>
            <w:r w:rsidRPr="00024579">
              <w:rPr>
                <w:sz w:val="20"/>
                <w:szCs w:val="20"/>
              </w:rPr>
              <w:t xml:space="preserve">Sustainable system </w:t>
            </w:r>
          </w:p>
          <w:p w:rsidR="000F093E" w:rsidRPr="00024579" w:rsidRDefault="000F093E" w:rsidP="00900447">
            <w:pPr>
              <w:jc w:val="center"/>
              <w:rPr>
                <w:sz w:val="20"/>
                <w:szCs w:val="20"/>
              </w:rPr>
            </w:pPr>
            <w:r w:rsidRPr="00024579">
              <w:rPr>
                <w:sz w:val="20"/>
                <w:szCs w:val="20"/>
              </w:rPr>
              <w:t>to be assessed</w:t>
            </w:r>
          </w:p>
        </w:tc>
        <w:tc>
          <w:tcPr>
            <w:tcW w:w="2210" w:type="dxa"/>
            <w:shd w:val="clear" w:color="auto" w:fill="auto"/>
          </w:tcPr>
          <w:p w:rsidR="000F093E" w:rsidRPr="00024579" w:rsidRDefault="000F093E" w:rsidP="00900447">
            <w:pPr>
              <w:jc w:val="center"/>
              <w:rPr>
                <w:sz w:val="20"/>
                <w:szCs w:val="20"/>
              </w:rPr>
            </w:pPr>
            <w:r w:rsidRPr="00024579">
              <w:rPr>
                <w:sz w:val="20"/>
                <w:szCs w:val="20"/>
              </w:rPr>
              <w:t xml:space="preserve">Indicator and </w:t>
            </w:r>
          </w:p>
          <w:p w:rsidR="000F093E" w:rsidRPr="00024579" w:rsidRDefault="000F093E" w:rsidP="00900447">
            <w:pPr>
              <w:jc w:val="center"/>
              <w:rPr>
                <w:sz w:val="20"/>
                <w:szCs w:val="20"/>
              </w:rPr>
            </w:pPr>
            <w:r w:rsidRPr="00024579">
              <w:rPr>
                <w:sz w:val="20"/>
                <w:szCs w:val="20"/>
              </w:rPr>
              <w:t>indicator’s weight</w:t>
            </w:r>
          </w:p>
        </w:tc>
        <w:tc>
          <w:tcPr>
            <w:tcW w:w="2551" w:type="dxa"/>
            <w:shd w:val="clear" w:color="auto" w:fill="auto"/>
          </w:tcPr>
          <w:p w:rsidR="000F093E" w:rsidRPr="00024579" w:rsidRDefault="000F093E" w:rsidP="00900447">
            <w:pPr>
              <w:jc w:val="center"/>
              <w:rPr>
                <w:sz w:val="20"/>
                <w:szCs w:val="20"/>
              </w:rPr>
            </w:pPr>
            <w:r w:rsidRPr="00024579">
              <w:rPr>
                <w:sz w:val="20"/>
                <w:szCs w:val="20"/>
              </w:rPr>
              <w:t xml:space="preserve">Parameter and </w:t>
            </w:r>
          </w:p>
          <w:p w:rsidR="000F093E" w:rsidRPr="00024579" w:rsidRDefault="000F093E" w:rsidP="00900447">
            <w:pPr>
              <w:jc w:val="center"/>
              <w:rPr>
                <w:sz w:val="20"/>
                <w:szCs w:val="20"/>
              </w:rPr>
            </w:pPr>
            <w:r w:rsidRPr="00024579">
              <w:rPr>
                <w:sz w:val="20"/>
                <w:szCs w:val="20"/>
              </w:rPr>
              <w:t>parameter’s weight</w:t>
            </w:r>
          </w:p>
        </w:tc>
      </w:tr>
      <w:tr w:rsidR="000F093E" w:rsidRPr="00024579" w:rsidTr="00900447">
        <w:tc>
          <w:tcPr>
            <w:tcW w:w="2043" w:type="dxa"/>
            <w:vMerge w:val="restart"/>
            <w:shd w:val="clear" w:color="auto" w:fill="auto"/>
          </w:tcPr>
          <w:p w:rsidR="000F093E" w:rsidRPr="00024579" w:rsidRDefault="000F093E" w:rsidP="00900447">
            <w:pPr>
              <w:rPr>
                <w:sz w:val="20"/>
                <w:szCs w:val="20"/>
              </w:rPr>
            </w:pPr>
          </w:p>
          <w:p w:rsidR="000F093E" w:rsidRPr="00024579" w:rsidRDefault="000F093E" w:rsidP="00900447">
            <w:pPr>
              <w:rPr>
                <w:sz w:val="20"/>
                <w:szCs w:val="20"/>
              </w:rPr>
            </w:pPr>
          </w:p>
          <w:p w:rsidR="000F093E" w:rsidRPr="00024579" w:rsidRDefault="000F093E" w:rsidP="00900447">
            <w:pPr>
              <w:jc w:val="center"/>
              <w:rPr>
                <w:sz w:val="20"/>
                <w:szCs w:val="20"/>
              </w:rPr>
            </w:pPr>
          </w:p>
          <w:p w:rsidR="000F093E" w:rsidRPr="00024579" w:rsidRDefault="000F093E" w:rsidP="00900447">
            <w:pPr>
              <w:rPr>
                <w:sz w:val="20"/>
                <w:szCs w:val="20"/>
              </w:rPr>
            </w:pPr>
          </w:p>
          <w:p w:rsidR="000F093E" w:rsidRPr="00024579" w:rsidRDefault="000F093E" w:rsidP="00900447">
            <w:pPr>
              <w:jc w:val="center"/>
              <w:rPr>
                <w:sz w:val="20"/>
                <w:szCs w:val="20"/>
              </w:rPr>
            </w:pPr>
          </w:p>
          <w:p w:rsidR="000F093E" w:rsidRPr="00024579" w:rsidRDefault="000F093E" w:rsidP="00900447">
            <w:pPr>
              <w:jc w:val="center"/>
              <w:rPr>
                <w:sz w:val="20"/>
                <w:szCs w:val="20"/>
              </w:rPr>
            </w:pPr>
          </w:p>
          <w:p w:rsidR="000F093E" w:rsidRPr="00024579" w:rsidRDefault="000F093E" w:rsidP="00900447">
            <w:pPr>
              <w:jc w:val="center"/>
              <w:rPr>
                <w:sz w:val="20"/>
                <w:szCs w:val="20"/>
              </w:rPr>
            </w:pPr>
            <w:r w:rsidRPr="00024579">
              <w:rPr>
                <w:sz w:val="20"/>
                <w:szCs w:val="20"/>
              </w:rPr>
              <w:t>Natural system</w:t>
            </w:r>
          </w:p>
        </w:tc>
        <w:tc>
          <w:tcPr>
            <w:tcW w:w="2210" w:type="dxa"/>
            <w:shd w:val="clear" w:color="auto" w:fill="auto"/>
          </w:tcPr>
          <w:p w:rsidR="000F093E" w:rsidRPr="00024579" w:rsidRDefault="000F093E" w:rsidP="00900447">
            <w:pPr>
              <w:jc w:val="center"/>
              <w:rPr>
                <w:sz w:val="20"/>
                <w:szCs w:val="20"/>
              </w:rPr>
            </w:pPr>
            <w:r w:rsidRPr="00024579">
              <w:rPr>
                <w:position w:val="-10"/>
              </w:rPr>
              <w:object w:dxaOrig="880" w:dyaOrig="340">
                <v:shape id="_x0000_i1028" type="#_x0000_t75" style="width:44.25pt;height:17.25pt" o:ole="">
                  <v:imagedata r:id="rId16" o:title=""/>
                </v:shape>
                <o:OLEObject Type="Embed" ProgID="Equation.3" ShapeID="_x0000_i1028" DrawAspect="Content" ObjectID="_1569311424" r:id="rId17"/>
              </w:object>
            </w:r>
          </w:p>
        </w:tc>
        <w:tc>
          <w:tcPr>
            <w:tcW w:w="2551" w:type="dxa"/>
            <w:shd w:val="clear" w:color="auto" w:fill="auto"/>
          </w:tcPr>
          <w:p w:rsidR="000F093E" w:rsidRPr="00024579" w:rsidRDefault="000F093E" w:rsidP="00900447">
            <w:pPr>
              <w:jc w:val="center"/>
              <w:rPr>
                <w:sz w:val="20"/>
                <w:szCs w:val="20"/>
              </w:rPr>
            </w:pPr>
            <w:r>
              <w:object w:dxaOrig="279" w:dyaOrig="120">
                <v:shape id="_x0000_i1029" type="#_x0000_t75" style="width:14.25pt;height:6pt" o:ole="">
                  <v:imagedata r:id="rId18" o:title=""/>
                </v:shape>
                <o:OLEObject Type="Embed" ProgID="Equation.3" ShapeID="_x0000_i1029" DrawAspect="Content" ObjectID="_1569311425" r:id="rId19"/>
              </w:object>
            </w:r>
          </w:p>
        </w:tc>
      </w:tr>
      <w:tr w:rsidR="000F093E" w:rsidRPr="00024579" w:rsidTr="00900447">
        <w:tc>
          <w:tcPr>
            <w:tcW w:w="2043" w:type="dxa"/>
            <w:vMerge/>
            <w:shd w:val="clear" w:color="auto" w:fill="auto"/>
          </w:tcPr>
          <w:p w:rsidR="000F093E" w:rsidRPr="00024579" w:rsidRDefault="000F093E" w:rsidP="00900447">
            <w:pPr>
              <w:rPr>
                <w:sz w:val="20"/>
                <w:szCs w:val="20"/>
              </w:rPr>
            </w:pPr>
          </w:p>
        </w:tc>
        <w:tc>
          <w:tcPr>
            <w:tcW w:w="2210" w:type="dxa"/>
            <w:shd w:val="clear" w:color="auto" w:fill="auto"/>
          </w:tcPr>
          <w:p w:rsidR="000F093E" w:rsidRPr="00024579" w:rsidRDefault="000F093E" w:rsidP="00900447">
            <w:pPr>
              <w:jc w:val="center"/>
              <w:rPr>
                <w:sz w:val="20"/>
                <w:szCs w:val="20"/>
              </w:rPr>
            </w:pPr>
            <w:r w:rsidRPr="00024579">
              <w:rPr>
                <w:position w:val="-6"/>
              </w:rPr>
              <w:object w:dxaOrig="120" w:dyaOrig="300">
                <v:shape id="_x0000_i1030" type="#_x0000_t75" style="width:6pt;height:15pt" o:ole="">
                  <v:imagedata r:id="rId20" o:title=""/>
                </v:shape>
                <o:OLEObject Type="Embed" ProgID="Equation.3" ShapeID="_x0000_i1030" DrawAspect="Content" ObjectID="_1569311426" r:id="rId21"/>
              </w:object>
            </w:r>
          </w:p>
        </w:tc>
        <w:tc>
          <w:tcPr>
            <w:tcW w:w="2551" w:type="dxa"/>
            <w:shd w:val="clear" w:color="auto" w:fill="auto"/>
          </w:tcPr>
          <w:p w:rsidR="000F093E" w:rsidRPr="00024579" w:rsidRDefault="000F093E" w:rsidP="00900447">
            <w:pPr>
              <w:jc w:val="center"/>
              <w:rPr>
                <w:sz w:val="20"/>
                <w:szCs w:val="20"/>
              </w:rPr>
            </w:pPr>
            <w:r w:rsidRPr="00024579">
              <w:rPr>
                <w:position w:val="-6"/>
              </w:rPr>
              <w:object w:dxaOrig="120" w:dyaOrig="300">
                <v:shape id="_x0000_i1031" type="#_x0000_t75" style="width:6pt;height:15pt" o:ole="">
                  <v:imagedata r:id="rId22" o:title=""/>
                </v:shape>
                <o:OLEObject Type="Embed" ProgID="Equation.3" ShapeID="_x0000_i1031" DrawAspect="Content" ObjectID="_1569311427" r:id="rId23"/>
              </w:object>
            </w:r>
          </w:p>
        </w:tc>
      </w:tr>
      <w:tr w:rsidR="000F093E" w:rsidRPr="00024579" w:rsidTr="00900447">
        <w:tc>
          <w:tcPr>
            <w:tcW w:w="2043" w:type="dxa"/>
            <w:vMerge/>
            <w:shd w:val="clear" w:color="auto" w:fill="auto"/>
          </w:tcPr>
          <w:p w:rsidR="000F093E" w:rsidRPr="00024579" w:rsidRDefault="000F093E" w:rsidP="00900447">
            <w:pPr>
              <w:rPr>
                <w:sz w:val="20"/>
                <w:szCs w:val="20"/>
              </w:rPr>
            </w:pPr>
          </w:p>
        </w:tc>
        <w:tc>
          <w:tcPr>
            <w:tcW w:w="2210" w:type="dxa"/>
            <w:shd w:val="clear" w:color="auto" w:fill="auto"/>
          </w:tcPr>
          <w:p w:rsidR="000F093E" w:rsidRDefault="000F093E" w:rsidP="00900447">
            <w:pPr>
              <w:jc w:val="center"/>
            </w:pPr>
          </w:p>
          <w:p w:rsidR="000F093E" w:rsidRDefault="000F093E" w:rsidP="00900447">
            <w:pPr>
              <w:jc w:val="center"/>
            </w:pPr>
          </w:p>
          <w:p w:rsidR="000F093E" w:rsidRDefault="000F093E" w:rsidP="00900447">
            <w:pPr>
              <w:jc w:val="center"/>
            </w:pPr>
          </w:p>
          <w:p w:rsidR="000F093E" w:rsidRPr="00024579" w:rsidRDefault="000F093E" w:rsidP="00900447">
            <w:pPr>
              <w:jc w:val="center"/>
              <w:rPr>
                <w:sz w:val="20"/>
                <w:szCs w:val="20"/>
              </w:rPr>
            </w:pPr>
            <w:r w:rsidRPr="00024579">
              <w:rPr>
                <w:position w:val="-12"/>
              </w:rPr>
              <w:object w:dxaOrig="880" w:dyaOrig="360">
                <v:shape id="_x0000_i1032" type="#_x0000_t75" style="width:44.25pt;height:18pt" o:ole="">
                  <v:imagedata r:id="rId24" o:title=""/>
                </v:shape>
                <o:OLEObject Type="Embed" ProgID="Equation.3" ShapeID="_x0000_i1032" DrawAspect="Content" ObjectID="_1569311428" r:id="rId25"/>
              </w:object>
            </w:r>
          </w:p>
        </w:tc>
        <w:tc>
          <w:tcPr>
            <w:tcW w:w="2551" w:type="dxa"/>
            <w:shd w:val="clear" w:color="auto" w:fill="auto"/>
          </w:tcPr>
          <w:p w:rsidR="000F093E" w:rsidRPr="00024579" w:rsidRDefault="000F093E" w:rsidP="00900447">
            <w:pPr>
              <w:jc w:val="center"/>
              <w:rPr>
                <w:sz w:val="20"/>
                <w:szCs w:val="20"/>
              </w:rPr>
            </w:pPr>
            <w:r w:rsidRPr="00024579">
              <w:rPr>
                <w:position w:val="-86"/>
              </w:rPr>
              <w:object w:dxaOrig="1060" w:dyaOrig="1840">
                <v:shape id="_x0000_i1033" type="#_x0000_t75" style="width:53.25pt;height:92.25pt" o:ole="">
                  <v:imagedata r:id="rId26" o:title=""/>
                </v:shape>
                <o:OLEObject Type="Embed" ProgID="Equation.3" ShapeID="_x0000_i1033" DrawAspect="Content" ObjectID="_1569311429" r:id="rId27"/>
              </w:object>
            </w:r>
          </w:p>
        </w:tc>
      </w:tr>
      <w:tr w:rsidR="000F093E" w:rsidRPr="00024579" w:rsidTr="00900447">
        <w:tc>
          <w:tcPr>
            <w:tcW w:w="2043" w:type="dxa"/>
            <w:vMerge/>
            <w:shd w:val="clear" w:color="auto" w:fill="auto"/>
          </w:tcPr>
          <w:p w:rsidR="000F093E" w:rsidRPr="00024579" w:rsidRDefault="000F093E" w:rsidP="00900447">
            <w:pPr>
              <w:rPr>
                <w:sz w:val="20"/>
                <w:szCs w:val="20"/>
              </w:rPr>
            </w:pPr>
          </w:p>
        </w:tc>
        <w:tc>
          <w:tcPr>
            <w:tcW w:w="2210" w:type="dxa"/>
            <w:shd w:val="clear" w:color="auto" w:fill="auto"/>
          </w:tcPr>
          <w:p w:rsidR="000F093E" w:rsidRPr="00024579" w:rsidRDefault="000F093E" w:rsidP="00900447">
            <w:pPr>
              <w:jc w:val="center"/>
              <w:rPr>
                <w:sz w:val="20"/>
                <w:szCs w:val="20"/>
              </w:rPr>
            </w:pPr>
            <w:r w:rsidRPr="00024579">
              <w:rPr>
                <w:position w:val="-6"/>
              </w:rPr>
              <w:object w:dxaOrig="120" w:dyaOrig="300">
                <v:shape id="_x0000_i1034" type="#_x0000_t75" style="width:6pt;height:15pt" o:ole="">
                  <v:imagedata r:id="rId28" o:title=""/>
                </v:shape>
                <o:OLEObject Type="Embed" ProgID="Equation.3" ShapeID="_x0000_i1034" DrawAspect="Content" ObjectID="_1569311430" r:id="rId29"/>
              </w:object>
            </w:r>
          </w:p>
        </w:tc>
        <w:tc>
          <w:tcPr>
            <w:tcW w:w="2551" w:type="dxa"/>
            <w:shd w:val="clear" w:color="auto" w:fill="auto"/>
          </w:tcPr>
          <w:p w:rsidR="000F093E" w:rsidRPr="00024579" w:rsidRDefault="000F093E" w:rsidP="00900447">
            <w:pPr>
              <w:jc w:val="center"/>
              <w:rPr>
                <w:sz w:val="20"/>
                <w:szCs w:val="20"/>
              </w:rPr>
            </w:pPr>
            <w:r w:rsidRPr="00024579">
              <w:rPr>
                <w:position w:val="-6"/>
              </w:rPr>
              <w:object w:dxaOrig="120" w:dyaOrig="300">
                <v:shape id="_x0000_i1035" type="#_x0000_t75" style="width:6pt;height:15pt" o:ole="">
                  <v:imagedata r:id="rId30" o:title=""/>
                </v:shape>
                <o:OLEObject Type="Embed" ProgID="Equation.3" ShapeID="_x0000_i1035" DrawAspect="Content" ObjectID="_1569311431" r:id="rId31"/>
              </w:object>
            </w:r>
          </w:p>
        </w:tc>
      </w:tr>
      <w:tr w:rsidR="000F093E" w:rsidRPr="00024579" w:rsidTr="00900447">
        <w:tc>
          <w:tcPr>
            <w:tcW w:w="2043" w:type="dxa"/>
            <w:vMerge/>
            <w:shd w:val="clear" w:color="auto" w:fill="auto"/>
          </w:tcPr>
          <w:p w:rsidR="000F093E" w:rsidRPr="00024579" w:rsidRDefault="000F093E" w:rsidP="00900447">
            <w:pPr>
              <w:rPr>
                <w:sz w:val="20"/>
                <w:szCs w:val="20"/>
              </w:rPr>
            </w:pPr>
          </w:p>
        </w:tc>
        <w:tc>
          <w:tcPr>
            <w:tcW w:w="2210" w:type="dxa"/>
            <w:shd w:val="clear" w:color="auto" w:fill="auto"/>
          </w:tcPr>
          <w:p w:rsidR="000F093E" w:rsidRPr="00024579" w:rsidRDefault="000F093E" w:rsidP="00900447">
            <w:pPr>
              <w:jc w:val="center"/>
              <w:rPr>
                <w:sz w:val="20"/>
                <w:szCs w:val="20"/>
              </w:rPr>
            </w:pPr>
            <w:r w:rsidRPr="00024579">
              <w:rPr>
                <w:position w:val="-12"/>
              </w:rPr>
              <w:object w:dxaOrig="940" w:dyaOrig="360">
                <v:shape id="_x0000_i1036" type="#_x0000_t75" style="width:47.25pt;height:18pt" o:ole="">
                  <v:imagedata r:id="rId32" o:title=""/>
                </v:shape>
                <o:OLEObject Type="Embed" ProgID="Equation.3" ShapeID="_x0000_i1036" DrawAspect="Content" ObjectID="_1569311432" r:id="rId33"/>
              </w:object>
            </w:r>
          </w:p>
        </w:tc>
        <w:tc>
          <w:tcPr>
            <w:tcW w:w="2551" w:type="dxa"/>
            <w:shd w:val="clear" w:color="auto" w:fill="auto"/>
          </w:tcPr>
          <w:p w:rsidR="000F093E" w:rsidRPr="00024579" w:rsidRDefault="000F093E" w:rsidP="00900447">
            <w:pPr>
              <w:jc w:val="center"/>
              <w:rPr>
                <w:sz w:val="20"/>
                <w:szCs w:val="20"/>
              </w:rPr>
            </w:pPr>
            <w:r>
              <w:object w:dxaOrig="279" w:dyaOrig="120">
                <v:shape id="_x0000_i1037" type="#_x0000_t75" style="width:14.25pt;height:6pt" o:ole="">
                  <v:imagedata r:id="rId34" o:title=""/>
                </v:shape>
                <o:OLEObject Type="Embed" ProgID="Equation.3" ShapeID="_x0000_i1037" DrawAspect="Content" ObjectID="_1569311433" r:id="rId35"/>
              </w:object>
            </w:r>
          </w:p>
        </w:tc>
      </w:tr>
    </w:tbl>
    <w:p w:rsidR="000B5D66" w:rsidRPr="00A8470B" w:rsidRDefault="000B5D66" w:rsidP="000F093E">
      <w:pPr>
        <w:rPr>
          <w:sz w:val="20"/>
          <w:szCs w:val="20"/>
          <w:lang w:val="de-DE"/>
        </w:rPr>
      </w:pPr>
    </w:p>
    <w:p w:rsidR="00F85D57" w:rsidRPr="00B16215" w:rsidRDefault="00CE0CDC" w:rsidP="00F85D57">
      <w:pPr>
        <w:jc w:val="both"/>
        <w:rPr>
          <w:sz w:val="20"/>
          <w:szCs w:val="20"/>
        </w:rPr>
      </w:pPr>
      <w:r w:rsidRPr="00B16215">
        <w:rPr>
          <w:sz w:val="20"/>
          <w:szCs w:val="20"/>
        </w:rPr>
        <w:t>S</w:t>
      </w:r>
      <w:r w:rsidR="008D6703" w:rsidRPr="00B16215">
        <w:rPr>
          <w:sz w:val="20"/>
          <w:szCs w:val="20"/>
        </w:rPr>
        <w:t xml:space="preserve">uppose that </w:t>
      </w:r>
      <w:r w:rsidR="000B5D66" w:rsidRPr="00B16215">
        <w:rPr>
          <w:sz w:val="20"/>
          <w:szCs w:val="20"/>
        </w:rPr>
        <w:t xml:space="preserve">we </w:t>
      </w:r>
      <w:r w:rsidR="008D6703" w:rsidRPr="00B16215">
        <w:rPr>
          <w:sz w:val="20"/>
          <w:szCs w:val="20"/>
        </w:rPr>
        <w:t>h</w:t>
      </w:r>
      <w:r w:rsidR="00A30030" w:rsidRPr="00B16215">
        <w:rPr>
          <w:sz w:val="20"/>
          <w:szCs w:val="20"/>
        </w:rPr>
        <w:t>a</w:t>
      </w:r>
      <w:r w:rsidR="008D6703" w:rsidRPr="00B16215">
        <w:rPr>
          <w:sz w:val="20"/>
          <w:szCs w:val="20"/>
        </w:rPr>
        <w:t xml:space="preserve">ve </w:t>
      </w:r>
      <w:r w:rsidR="000B5D66" w:rsidRPr="00B16215">
        <w:rPr>
          <w:sz w:val="20"/>
          <w:szCs w:val="20"/>
        </w:rPr>
        <w:t>choose</w:t>
      </w:r>
      <w:r w:rsidR="008D6703" w:rsidRPr="00B16215">
        <w:rPr>
          <w:sz w:val="20"/>
          <w:szCs w:val="20"/>
        </w:rPr>
        <w:t>d</w:t>
      </w:r>
      <w:r w:rsidR="000B5D66" w:rsidRPr="00B16215">
        <w:rPr>
          <w:sz w:val="20"/>
          <w:szCs w:val="20"/>
        </w:rPr>
        <w:t xml:space="preserve"> a set of </w:t>
      </w:r>
      <w:r w:rsidR="008D6703" w:rsidRPr="00B16215">
        <w:rPr>
          <w:sz w:val="20"/>
          <w:szCs w:val="20"/>
        </w:rPr>
        <w:t xml:space="preserve">relevant </w:t>
      </w:r>
      <w:r w:rsidRPr="00B16215">
        <w:rPr>
          <w:sz w:val="20"/>
          <w:szCs w:val="20"/>
        </w:rPr>
        <w:t>parameters</w:t>
      </w:r>
      <w:r w:rsidR="000B5D66" w:rsidRPr="00B16215">
        <w:rPr>
          <w:sz w:val="20"/>
          <w:szCs w:val="20"/>
        </w:rPr>
        <w:t xml:space="preserve">, generically denoted by </w:t>
      </w:r>
      <w:r w:rsidR="00111AA2" w:rsidRPr="00965738">
        <w:rPr>
          <w:position w:val="-14"/>
          <w:sz w:val="20"/>
          <w:szCs w:val="20"/>
        </w:rPr>
        <w:object w:dxaOrig="279" w:dyaOrig="380">
          <v:shape id="_x0000_i1038" type="#_x0000_t75" style="width:14.25pt;height:18.75pt" o:ole="">
            <v:imagedata r:id="rId36" o:title=""/>
          </v:shape>
          <o:OLEObject Type="Embed" ProgID="Equation.3" ShapeID="_x0000_i1038" DrawAspect="Content" ObjectID="_1569311434" r:id="rId37"/>
        </w:object>
      </w:r>
      <w:r w:rsidR="000B5D66" w:rsidRPr="00A8470B">
        <w:rPr>
          <w:sz w:val="20"/>
          <w:szCs w:val="20"/>
        </w:rPr>
        <w:t xml:space="preserve">, which can be regarded as the continuous variables. Any of these variables is extended between a minimal </w:t>
      </w:r>
      <w:r w:rsidR="00111AA2" w:rsidRPr="001B2E9B">
        <w:rPr>
          <w:position w:val="-14"/>
          <w:sz w:val="20"/>
          <w:szCs w:val="20"/>
          <w:lang w:val="sr-Latn-CS"/>
        </w:rPr>
        <w:object w:dxaOrig="420" w:dyaOrig="400">
          <v:shape id="_x0000_i1039" type="#_x0000_t75" style="width:21pt;height:20.25pt" o:ole="">
            <v:imagedata r:id="rId38" o:title=""/>
          </v:shape>
          <o:OLEObject Type="Embed" ProgID="Equation.3" ShapeID="_x0000_i1039" DrawAspect="Content" ObjectID="_1569311435" r:id="rId39"/>
        </w:object>
      </w:r>
      <w:r w:rsidR="000B5D66" w:rsidRPr="00A8470B">
        <w:rPr>
          <w:sz w:val="20"/>
          <w:szCs w:val="20"/>
          <w:lang w:val="sr-Latn-CS"/>
        </w:rPr>
        <w:t xml:space="preserve">, respectively a maximal values </w:t>
      </w:r>
      <w:r w:rsidR="00111AA2" w:rsidRPr="001B2E9B">
        <w:rPr>
          <w:position w:val="-14"/>
          <w:sz w:val="20"/>
          <w:szCs w:val="20"/>
          <w:lang w:val="sr-Latn-CS"/>
        </w:rPr>
        <w:object w:dxaOrig="460" w:dyaOrig="400">
          <v:shape id="_x0000_i1040" type="#_x0000_t75" style="width:23.25pt;height:20.25pt" o:ole="">
            <v:imagedata r:id="rId40" o:title=""/>
          </v:shape>
          <o:OLEObject Type="Embed" ProgID="Equation.3" ShapeID="_x0000_i1040" DrawAspect="Content" ObjectID="_1569311436" r:id="rId41"/>
        </w:object>
      </w:r>
      <w:r w:rsidR="000B5D66" w:rsidRPr="00A8470B">
        <w:rPr>
          <w:sz w:val="20"/>
          <w:szCs w:val="20"/>
          <w:lang w:val="sr-Latn-CS"/>
        </w:rPr>
        <w:t xml:space="preserve"> corresponding to </w:t>
      </w:r>
      <w:r w:rsidR="000B5D66" w:rsidRPr="00A8470B">
        <w:rPr>
          <w:rStyle w:val="hps"/>
          <w:sz w:val="20"/>
          <w:szCs w:val="20"/>
        </w:rPr>
        <w:t>the most</w:t>
      </w:r>
      <w:r w:rsidR="000B5D66" w:rsidRPr="00A8470B">
        <w:rPr>
          <w:rStyle w:val="shorttext"/>
          <w:sz w:val="20"/>
          <w:szCs w:val="20"/>
        </w:rPr>
        <w:t xml:space="preserve"> </w:t>
      </w:r>
      <w:r w:rsidR="000B5D66" w:rsidRPr="00A8470B">
        <w:rPr>
          <w:rStyle w:val="hps"/>
          <w:sz w:val="20"/>
          <w:szCs w:val="20"/>
        </w:rPr>
        <w:t>unfavorable, respectively</w:t>
      </w:r>
      <w:r w:rsidR="000B5D66" w:rsidRPr="00A8470B">
        <w:rPr>
          <w:rStyle w:val="shorttext"/>
          <w:sz w:val="20"/>
          <w:szCs w:val="20"/>
        </w:rPr>
        <w:t xml:space="preserve"> favorable </w:t>
      </w:r>
      <w:r w:rsidR="000B5D66" w:rsidRPr="00A8470B">
        <w:rPr>
          <w:rStyle w:val="hps"/>
          <w:sz w:val="20"/>
          <w:szCs w:val="20"/>
        </w:rPr>
        <w:t>situations</w:t>
      </w:r>
      <w:r w:rsidR="006977B5">
        <w:rPr>
          <w:rStyle w:val="hps"/>
          <w:sz w:val="20"/>
          <w:szCs w:val="20"/>
        </w:rPr>
        <w:t>. This depends</w:t>
      </w:r>
      <w:r w:rsidR="00A30030">
        <w:rPr>
          <w:rStyle w:val="hps"/>
          <w:sz w:val="20"/>
          <w:szCs w:val="20"/>
        </w:rPr>
        <w:t xml:space="preserve">  of their significance</w:t>
      </w:r>
      <w:r w:rsidR="006977B5">
        <w:rPr>
          <w:rStyle w:val="hps"/>
          <w:sz w:val="20"/>
          <w:szCs w:val="20"/>
        </w:rPr>
        <w:t xml:space="preserve">: the </w:t>
      </w:r>
      <w:r w:rsidR="00A30030">
        <w:rPr>
          <w:rStyle w:val="hps"/>
          <w:sz w:val="20"/>
          <w:szCs w:val="20"/>
        </w:rPr>
        <w:t xml:space="preserve"> “higher is better” or</w:t>
      </w:r>
      <w:r w:rsidR="006977B5">
        <w:rPr>
          <w:rStyle w:val="hps"/>
          <w:sz w:val="20"/>
          <w:szCs w:val="20"/>
        </w:rPr>
        <w:t xml:space="preserve"> “more is better” for </w:t>
      </w:r>
      <w:r w:rsidR="000A06EA">
        <w:rPr>
          <w:rStyle w:val="hps"/>
          <w:sz w:val="20"/>
          <w:szCs w:val="20"/>
        </w:rPr>
        <w:t xml:space="preserve">parameters whose </w:t>
      </w:r>
      <w:r w:rsidR="006977B5">
        <w:rPr>
          <w:rStyle w:val="hps"/>
          <w:sz w:val="20"/>
          <w:szCs w:val="20"/>
        </w:rPr>
        <w:t>maximal value</w:t>
      </w:r>
      <w:r w:rsidR="000A06EA">
        <w:rPr>
          <w:rStyle w:val="hps"/>
          <w:sz w:val="20"/>
          <w:szCs w:val="20"/>
        </w:rPr>
        <w:t xml:space="preserve"> </w:t>
      </w:r>
      <w:r w:rsidR="00111AA2" w:rsidRPr="00111AA2">
        <w:rPr>
          <w:position w:val="-14"/>
          <w:sz w:val="20"/>
          <w:szCs w:val="20"/>
          <w:lang w:val="sr-Latn-CS"/>
        </w:rPr>
        <w:object w:dxaOrig="460" w:dyaOrig="400">
          <v:shape id="_x0000_i1041" type="#_x0000_t75" style="width:23.25pt;height:20.25pt" o:ole="">
            <v:imagedata r:id="rId42" o:title=""/>
          </v:shape>
          <o:OLEObject Type="Embed" ProgID="Equation.3" ShapeID="_x0000_i1041" DrawAspect="Content" ObjectID="_1569311437" r:id="rId43"/>
        </w:object>
      </w:r>
      <w:r w:rsidR="000A06EA" w:rsidRPr="00A8470B">
        <w:rPr>
          <w:sz w:val="20"/>
          <w:szCs w:val="20"/>
          <w:lang w:val="sr-Latn-CS"/>
        </w:rPr>
        <w:t xml:space="preserve"> </w:t>
      </w:r>
      <w:r w:rsidR="000A06EA">
        <w:rPr>
          <w:rStyle w:val="hps"/>
          <w:sz w:val="20"/>
          <w:szCs w:val="20"/>
        </w:rPr>
        <w:t>is favorable (i.e. the ideal situation), respectively the</w:t>
      </w:r>
      <w:r w:rsidR="00A30030">
        <w:rPr>
          <w:rStyle w:val="hps"/>
          <w:sz w:val="20"/>
          <w:szCs w:val="20"/>
        </w:rPr>
        <w:t xml:space="preserve"> “lower is better”</w:t>
      </w:r>
      <w:r w:rsidR="000A06EA">
        <w:rPr>
          <w:rStyle w:val="hps"/>
          <w:sz w:val="20"/>
          <w:szCs w:val="20"/>
        </w:rPr>
        <w:t xml:space="preserve"> or “less is better” for parameters whose minimal value </w:t>
      </w:r>
      <w:r w:rsidR="00111AA2" w:rsidRPr="001B2E9B">
        <w:rPr>
          <w:position w:val="-14"/>
          <w:sz w:val="20"/>
          <w:szCs w:val="20"/>
          <w:lang w:val="sr-Latn-CS"/>
        </w:rPr>
        <w:object w:dxaOrig="420" w:dyaOrig="400">
          <v:shape id="_x0000_i1042" type="#_x0000_t75" style="width:21pt;height:20.25pt" o:ole="">
            <v:imagedata r:id="rId44" o:title=""/>
          </v:shape>
          <o:OLEObject Type="Embed" ProgID="Equation.3" ShapeID="_x0000_i1042" DrawAspect="Content" ObjectID="_1569311438" r:id="rId45"/>
        </w:object>
      </w:r>
      <w:r w:rsidR="000A06EA">
        <w:rPr>
          <w:sz w:val="20"/>
          <w:szCs w:val="20"/>
          <w:lang w:val="sr-Latn-CS"/>
        </w:rPr>
        <w:t xml:space="preserve"> </w:t>
      </w:r>
      <w:r w:rsidR="000A06EA">
        <w:rPr>
          <w:rStyle w:val="hps"/>
          <w:sz w:val="20"/>
          <w:szCs w:val="20"/>
        </w:rPr>
        <w:t>is favorable (i.e. the anti-ideal situation</w:t>
      </w:r>
      <w:r w:rsidR="00A30030">
        <w:rPr>
          <w:rStyle w:val="hps"/>
          <w:sz w:val="20"/>
          <w:szCs w:val="20"/>
        </w:rPr>
        <w:t>)</w:t>
      </w:r>
      <w:r w:rsidR="000A06EA">
        <w:rPr>
          <w:rStyle w:val="hps"/>
          <w:sz w:val="20"/>
          <w:szCs w:val="20"/>
        </w:rPr>
        <w:t>. But, in practical situations,</w:t>
      </w:r>
      <w:r w:rsidR="00A51994">
        <w:rPr>
          <w:sz w:val="20"/>
          <w:szCs w:val="20"/>
          <w:lang w:val="sr-Latn-CS"/>
        </w:rPr>
        <w:t xml:space="preserve"> </w:t>
      </w:r>
      <w:r w:rsidR="00111AA2" w:rsidRPr="001B2E9B">
        <w:rPr>
          <w:position w:val="-14"/>
          <w:sz w:val="20"/>
          <w:szCs w:val="20"/>
          <w:lang w:val="sr-Latn-CS"/>
        </w:rPr>
        <w:object w:dxaOrig="1500" w:dyaOrig="400">
          <v:shape id="_x0000_i1043" type="#_x0000_t75" style="width:75pt;height:20.25pt" o:ole="">
            <v:imagedata r:id="rId46" o:title=""/>
          </v:shape>
          <o:OLEObject Type="Embed" ProgID="Equation.3" ShapeID="_x0000_i1043" DrawAspect="Content" ObjectID="_1569311439" r:id="rId47"/>
        </w:object>
      </w:r>
      <w:r w:rsidR="000B5D66" w:rsidRPr="00A8470B">
        <w:rPr>
          <w:sz w:val="20"/>
          <w:szCs w:val="20"/>
          <w:lang w:val="sr-Latn-CS"/>
        </w:rPr>
        <w:t xml:space="preserve"> .</w:t>
      </w:r>
      <w:r w:rsidR="003F1418" w:rsidRPr="00B16215">
        <w:rPr>
          <w:sz w:val="20"/>
          <w:szCs w:val="20"/>
        </w:rPr>
        <w:t xml:space="preserve"> </w:t>
      </w:r>
      <w:r w:rsidR="00A8470B" w:rsidRPr="00A8470B">
        <w:rPr>
          <w:sz w:val="20"/>
          <w:szCs w:val="20"/>
          <w:lang w:val="sr-Latn-CS"/>
        </w:rPr>
        <w:t xml:space="preserve">In the next, for the </w:t>
      </w:r>
      <w:r w:rsidR="00A8470B" w:rsidRPr="00A8470B">
        <w:rPr>
          <w:rStyle w:val="hps"/>
          <w:sz w:val="20"/>
          <w:szCs w:val="20"/>
        </w:rPr>
        <w:t>shortening reasons</w:t>
      </w:r>
      <w:r w:rsidR="00A8470B" w:rsidRPr="00A8470B">
        <w:rPr>
          <w:sz w:val="20"/>
          <w:szCs w:val="20"/>
        </w:rPr>
        <w:t xml:space="preserve"> we will de</w:t>
      </w:r>
      <w:r w:rsidR="00A8470B" w:rsidRPr="00A8470B">
        <w:rPr>
          <w:rStyle w:val="hps"/>
          <w:sz w:val="20"/>
          <w:szCs w:val="20"/>
        </w:rPr>
        <w:t xml:space="preserve">note the sequence </w:t>
      </w:r>
      <w:r w:rsidR="00111AA2" w:rsidRPr="001B2E9B">
        <w:rPr>
          <w:position w:val="-14"/>
          <w:sz w:val="20"/>
          <w:szCs w:val="20"/>
        </w:rPr>
        <w:object w:dxaOrig="1960" w:dyaOrig="380">
          <v:shape id="_x0000_i1044" type="#_x0000_t75" style="width:98.25pt;height:18.75pt" o:ole="">
            <v:imagedata r:id="rId48" o:title=""/>
          </v:shape>
          <o:OLEObject Type="Embed" ProgID="Equation.3" ShapeID="_x0000_i1044" DrawAspect="Content" ObjectID="_1569311440" r:id="rId49"/>
        </w:object>
      </w:r>
      <w:r w:rsidR="00A8470B" w:rsidRPr="00A8470B">
        <w:rPr>
          <w:sz w:val="20"/>
          <w:szCs w:val="20"/>
        </w:rPr>
        <w:t xml:space="preserve"> and similar.</w:t>
      </w:r>
      <w:r w:rsidR="00A30030">
        <w:rPr>
          <w:sz w:val="20"/>
          <w:szCs w:val="20"/>
        </w:rPr>
        <w:t xml:space="preserve"> </w:t>
      </w:r>
      <w:r w:rsidR="00A8470B" w:rsidRPr="000D1B73">
        <w:t xml:space="preserve"> </w:t>
      </w:r>
      <w:r w:rsidR="00A8470B" w:rsidRPr="000D1B73">
        <w:rPr>
          <w:lang w:val="sr-Latn-CS"/>
        </w:rPr>
        <w:t xml:space="preserve">                                                   </w:t>
      </w:r>
      <w:r w:rsidR="00F85D57" w:rsidRPr="00B16215">
        <w:rPr>
          <w:sz w:val="20"/>
          <w:szCs w:val="20"/>
        </w:rPr>
        <w:t xml:space="preserve"> </w:t>
      </w:r>
    </w:p>
    <w:p w:rsidR="00332900" w:rsidRDefault="009469BC" w:rsidP="00725C5D">
      <w:pPr>
        <w:pStyle w:val="BodyText"/>
        <w:spacing w:before="0" w:beforeAutospacing="0" w:after="0" w:afterAutospacing="0"/>
        <w:jc w:val="both"/>
        <w:rPr>
          <w:sz w:val="20"/>
          <w:szCs w:val="20"/>
          <w:lang w:val="sr-Latn-CS"/>
        </w:rPr>
      </w:pPr>
      <w:r>
        <w:rPr>
          <w:sz w:val="20"/>
          <w:szCs w:val="20"/>
          <w:lang w:val="sr-Latn-CS"/>
        </w:rPr>
        <w:t>Because the indicators and parameters of sustainability have different significance and, as a consequence, different measured units, it is necessar</w:t>
      </w:r>
      <w:r w:rsidR="00CE0CDC">
        <w:rPr>
          <w:sz w:val="20"/>
          <w:szCs w:val="20"/>
          <w:lang w:val="sr-Latn-CS"/>
        </w:rPr>
        <w:t>y to perform a suitable normaliz</w:t>
      </w:r>
      <w:r>
        <w:rPr>
          <w:sz w:val="20"/>
          <w:szCs w:val="20"/>
          <w:lang w:val="sr-Latn-CS"/>
        </w:rPr>
        <w:t xml:space="preserve">ation and to obtain the </w:t>
      </w:r>
      <w:r w:rsidRPr="00B16215">
        <w:rPr>
          <w:i/>
          <w:sz w:val="20"/>
          <w:szCs w:val="20"/>
        </w:rPr>
        <w:t xml:space="preserve">dimensionless </w:t>
      </w:r>
      <w:r w:rsidRPr="00B16215">
        <w:rPr>
          <w:sz w:val="20"/>
          <w:szCs w:val="20"/>
        </w:rPr>
        <w:t>parameters (</w:t>
      </w:r>
      <w:r w:rsidR="001B2E9B" w:rsidRPr="00B16215">
        <w:rPr>
          <w:sz w:val="20"/>
          <w:szCs w:val="20"/>
        </w:rPr>
        <w:t xml:space="preserve">i.e. </w:t>
      </w:r>
      <w:r w:rsidRPr="00B16215">
        <w:rPr>
          <w:sz w:val="20"/>
          <w:szCs w:val="20"/>
        </w:rPr>
        <w:t>simple numbers).</w:t>
      </w:r>
      <w:r>
        <w:rPr>
          <w:sz w:val="20"/>
          <w:szCs w:val="20"/>
          <w:lang w:val="sr-Latn-CS"/>
        </w:rPr>
        <w:t xml:space="preserve"> The normalization </w:t>
      </w:r>
      <w:r w:rsidR="00C8360D">
        <w:rPr>
          <w:sz w:val="20"/>
          <w:szCs w:val="20"/>
          <w:lang w:val="sr-Latn-CS"/>
        </w:rPr>
        <w:t xml:space="preserve">of a </w:t>
      </w:r>
      <w:r w:rsidR="001B2E9B">
        <w:rPr>
          <w:sz w:val="20"/>
          <w:szCs w:val="20"/>
          <w:lang w:val="sr-Latn-CS"/>
        </w:rPr>
        <w:t xml:space="preserve">certain </w:t>
      </w:r>
      <w:r w:rsidR="00C8360D">
        <w:rPr>
          <w:rStyle w:val="hps"/>
          <w:sz w:val="20"/>
          <w:szCs w:val="20"/>
        </w:rPr>
        <w:t xml:space="preserve">parameter </w:t>
      </w:r>
      <w:r>
        <w:rPr>
          <w:sz w:val="20"/>
          <w:szCs w:val="20"/>
          <w:lang w:val="sr-Latn-CS"/>
        </w:rPr>
        <w:t>can be realized in different ways, but the same natural way is the following</w:t>
      </w:r>
      <w:r w:rsidR="000A06EA">
        <w:rPr>
          <w:sz w:val="20"/>
          <w:szCs w:val="20"/>
          <w:lang w:val="sr-Latn-CS"/>
        </w:rPr>
        <w:t xml:space="preserve"> [</w:t>
      </w:r>
      <w:r w:rsidR="00332900">
        <w:rPr>
          <w:sz w:val="20"/>
          <w:szCs w:val="20"/>
          <w:lang w:val="sr-Latn-CS"/>
        </w:rPr>
        <w:t>4</w:t>
      </w:r>
      <w:r w:rsidR="000A06EA">
        <w:rPr>
          <w:sz w:val="20"/>
          <w:szCs w:val="20"/>
          <w:lang w:val="sr-Latn-CS"/>
        </w:rPr>
        <w:t>]</w:t>
      </w:r>
      <w:r w:rsidR="00332900">
        <w:rPr>
          <w:sz w:val="20"/>
          <w:szCs w:val="20"/>
          <w:lang w:val="sr-Latn-CS"/>
        </w:rPr>
        <w:t>:</w:t>
      </w:r>
    </w:p>
    <w:p w:rsidR="00CE0CDC" w:rsidRPr="00A8470B" w:rsidRDefault="00CE0CDC" w:rsidP="00725C5D">
      <w:pPr>
        <w:pStyle w:val="BodyText"/>
        <w:spacing w:before="0" w:beforeAutospacing="0" w:after="0" w:afterAutospacing="0"/>
        <w:jc w:val="both"/>
        <w:rPr>
          <w:sz w:val="20"/>
          <w:szCs w:val="20"/>
          <w:lang w:val="sr-Latn-CS"/>
        </w:rPr>
      </w:pPr>
    </w:p>
    <w:p w:rsidR="00F85D57" w:rsidRDefault="00C95998" w:rsidP="00C95998">
      <w:pPr>
        <w:pStyle w:val="BodyText"/>
        <w:spacing w:before="0" w:beforeAutospacing="0" w:after="0" w:afterAutospacing="0"/>
        <w:rPr>
          <w:rStyle w:val="hps"/>
          <w:sz w:val="20"/>
          <w:szCs w:val="20"/>
        </w:rPr>
      </w:pPr>
      <w:r>
        <w:t xml:space="preserve">     </w:t>
      </w:r>
      <w:r w:rsidR="001501FA" w:rsidRPr="00111AA2">
        <w:rPr>
          <w:position w:val="-32"/>
        </w:rPr>
        <w:object w:dxaOrig="3000" w:dyaOrig="760">
          <v:shape id="_x0000_i1045" type="#_x0000_t75" style="width:150pt;height:38.25pt" o:ole="">
            <v:imagedata r:id="rId50" o:title=""/>
          </v:shape>
          <o:OLEObject Type="Embed" ProgID="Equation.3" ShapeID="_x0000_i1045" DrawAspect="Content" ObjectID="_1569311441" r:id="rId51"/>
        </w:object>
      </w:r>
      <w:r w:rsidR="00332900">
        <w:t xml:space="preserve">,   </w:t>
      </w:r>
      <w:r w:rsidR="00332900" w:rsidRPr="00332900">
        <w:rPr>
          <w:sz w:val="20"/>
          <w:szCs w:val="20"/>
        </w:rPr>
        <w:t xml:space="preserve">for the case </w:t>
      </w:r>
      <w:r w:rsidR="00332900" w:rsidRPr="00332900">
        <w:rPr>
          <w:rStyle w:val="hps"/>
          <w:sz w:val="20"/>
          <w:szCs w:val="20"/>
        </w:rPr>
        <w:t>“higher is better”</w:t>
      </w:r>
      <w:r w:rsidR="00332900">
        <w:rPr>
          <w:rStyle w:val="hps"/>
          <w:sz w:val="20"/>
          <w:szCs w:val="20"/>
        </w:rPr>
        <w:t xml:space="preserve">                           </w:t>
      </w:r>
      <w:r>
        <w:rPr>
          <w:rStyle w:val="hps"/>
          <w:sz w:val="20"/>
          <w:szCs w:val="20"/>
        </w:rPr>
        <w:t xml:space="preserve">                 </w:t>
      </w:r>
      <w:r w:rsidR="00332900">
        <w:rPr>
          <w:rStyle w:val="hps"/>
          <w:sz w:val="20"/>
          <w:szCs w:val="20"/>
        </w:rPr>
        <w:t xml:space="preserve">             </w:t>
      </w:r>
      <w:r w:rsidR="000F093E">
        <w:rPr>
          <w:rStyle w:val="hps"/>
          <w:sz w:val="20"/>
          <w:szCs w:val="20"/>
        </w:rPr>
        <w:t xml:space="preserve">       </w:t>
      </w:r>
      <w:r w:rsidR="00332900">
        <w:rPr>
          <w:rStyle w:val="hps"/>
          <w:sz w:val="20"/>
          <w:szCs w:val="20"/>
        </w:rPr>
        <w:t>(1)</w:t>
      </w:r>
    </w:p>
    <w:p w:rsidR="009469BC" w:rsidRDefault="00C95998" w:rsidP="00C95998">
      <w:pPr>
        <w:pStyle w:val="BodyText"/>
        <w:spacing w:before="0" w:beforeAutospacing="0" w:after="0" w:afterAutospacing="0"/>
        <w:rPr>
          <w:rStyle w:val="hps"/>
          <w:sz w:val="20"/>
          <w:szCs w:val="20"/>
        </w:rPr>
      </w:pPr>
      <w:r>
        <w:t xml:space="preserve">     </w:t>
      </w:r>
      <w:r w:rsidR="006765B4" w:rsidRPr="00111AA2">
        <w:rPr>
          <w:position w:val="-32"/>
        </w:rPr>
        <w:object w:dxaOrig="3879" w:dyaOrig="760">
          <v:shape id="_x0000_i1046" type="#_x0000_t75" style="width:194.25pt;height:38.25pt" o:ole="">
            <v:imagedata r:id="rId52" o:title=""/>
          </v:shape>
          <o:OLEObject Type="Embed" ProgID="Equation.3" ShapeID="_x0000_i1046" DrawAspect="Content" ObjectID="_1569311442" r:id="rId53"/>
        </w:object>
      </w:r>
      <w:r w:rsidR="009469BC">
        <w:t xml:space="preserve">,   </w:t>
      </w:r>
      <w:r w:rsidR="009469BC" w:rsidRPr="00332900">
        <w:rPr>
          <w:sz w:val="20"/>
          <w:szCs w:val="20"/>
        </w:rPr>
        <w:t xml:space="preserve">for the case </w:t>
      </w:r>
      <w:r w:rsidR="00A51994">
        <w:rPr>
          <w:rStyle w:val="hps"/>
          <w:sz w:val="20"/>
          <w:szCs w:val="20"/>
        </w:rPr>
        <w:t>“low</w:t>
      </w:r>
      <w:r w:rsidR="009469BC" w:rsidRPr="00332900">
        <w:rPr>
          <w:rStyle w:val="hps"/>
          <w:sz w:val="20"/>
          <w:szCs w:val="20"/>
        </w:rPr>
        <w:t>er is better”</w:t>
      </w:r>
      <w:r w:rsidR="009469BC">
        <w:rPr>
          <w:rStyle w:val="hps"/>
          <w:sz w:val="20"/>
          <w:szCs w:val="20"/>
        </w:rPr>
        <w:t xml:space="preserve">                                </w:t>
      </w:r>
      <w:r w:rsidR="00A51994">
        <w:rPr>
          <w:rStyle w:val="hps"/>
          <w:sz w:val="20"/>
          <w:szCs w:val="20"/>
        </w:rPr>
        <w:t xml:space="preserve">        </w:t>
      </w:r>
      <w:r w:rsidR="000F093E">
        <w:rPr>
          <w:rStyle w:val="hps"/>
          <w:sz w:val="20"/>
          <w:szCs w:val="20"/>
        </w:rPr>
        <w:t xml:space="preserve">        </w:t>
      </w:r>
      <w:r w:rsidR="00A51994">
        <w:rPr>
          <w:rStyle w:val="hps"/>
          <w:sz w:val="20"/>
          <w:szCs w:val="20"/>
        </w:rPr>
        <w:t>(2</w:t>
      </w:r>
      <w:r w:rsidR="009469BC">
        <w:rPr>
          <w:rStyle w:val="hps"/>
          <w:sz w:val="20"/>
          <w:szCs w:val="20"/>
        </w:rPr>
        <w:t>)</w:t>
      </w:r>
    </w:p>
    <w:p w:rsidR="006C5146" w:rsidRPr="00CE0CDC" w:rsidRDefault="00A51994" w:rsidP="00A51994">
      <w:pPr>
        <w:pStyle w:val="BodyText"/>
        <w:spacing w:before="0" w:beforeAutospacing="0" w:after="0" w:afterAutospacing="0"/>
        <w:jc w:val="both"/>
        <w:rPr>
          <w:sz w:val="20"/>
          <w:szCs w:val="20"/>
          <w:lang w:val="sr-Latn-CS"/>
        </w:rPr>
      </w:pPr>
      <w:r>
        <w:rPr>
          <w:rStyle w:val="hps"/>
          <w:sz w:val="20"/>
          <w:szCs w:val="20"/>
        </w:rPr>
        <w:t>As the consequence of nor</w:t>
      </w:r>
      <w:r w:rsidR="00C8360D">
        <w:rPr>
          <w:rStyle w:val="hps"/>
          <w:sz w:val="20"/>
          <w:szCs w:val="20"/>
        </w:rPr>
        <w:t>malization process, the paramete</w:t>
      </w:r>
      <w:r>
        <w:rPr>
          <w:rStyle w:val="hps"/>
          <w:sz w:val="20"/>
          <w:szCs w:val="20"/>
        </w:rPr>
        <w:t xml:space="preserve">rs become simple numbers </w:t>
      </w:r>
      <w:r w:rsidR="00111AA2" w:rsidRPr="00111AA2">
        <w:rPr>
          <w:position w:val="-14"/>
          <w:sz w:val="20"/>
          <w:szCs w:val="20"/>
          <w:lang w:val="sr-Latn-CS"/>
        </w:rPr>
        <w:object w:dxaOrig="1140" w:dyaOrig="380">
          <v:shape id="_x0000_i1047" type="#_x0000_t75" style="width:57pt;height:18.75pt" o:ole="">
            <v:imagedata r:id="rId54" o:title=""/>
          </v:shape>
          <o:OLEObject Type="Embed" ProgID="Equation.3" ShapeID="_x0000_i1047" DrawAspect="Content" ObjectID="_1569311443" r:id="rId55"/>
        </w:object>
      </w:r>
      <w:r>
        <w:rPr>
          <w:sz w:val="20"/>
          <w:szCs w:val="20"/>
          <w:lang w:val="sr-Latn-CS"/>
        </w:rPr>
        <w:t>.</w:t>
      </w:r>
      <w:r w:rsidR="00CE0CDC">
        <w:rPr>
          <w:sz w:val="20"/>
          <w:szCs w:val="20"/>
          <w:lang w:val="sr-Latn-CS"/>
        </w:rPr>
        <w:t xml:space="preserve"> </w:t>
      </w:r>
      <w:r>
        <w:rPr>
          <w:sz w:val="20"/>
          <w:szCs w:val="20"/>
          <w:lang w:val="sr-Latn-CS"/>
        </w:rPr>
        <w:t>From a mathematical point of view this normalization</w:t>
      </w:r>
      <w:r w:rsidR="00C8360D">
        <w:rPr>
          <w:sz w:val="20"/>
          <w:szCs w:val="20"/>
          <w:lang w:val="sr-Latn-CS"/>
        </w:rPr>
        <w:t>, regarded as a function</w:t>
      </w:r>
      <w:r>
        <w:rPr>
          <w:sz w:val="20"/>
          <w:szCs w:val="20"/>
          <w:lang w:val="sr-Latn-CS"/>
        </w:rPr>
        <w:t xml:space="preserve"> </w:t>
      </w:r>
      <w:r w:rsidR="002A547A" w:rsidRPr="00111AA2">
        <w:rPr>
          <w:position w:val="-14"/>
        </w:rPr>
        <w:object w:dxaOrig="1140" w:dyaOrig="380">
          <v:shape id="_x0000_i1048" type="#_x0000_t75" style="width:57pt;height:18.75pt" o:ole="">
            <v:imagedata r:id="rId56" o:title=""/>
          </v:shape>
          <o:OLEObject Type="Embed" ProgID="Equation.3" ShapeID="_x0000_i1048" DrawAspect="Content" ObjectID="_1569311444" r:id="rId57"/>
        </w:object>
      </w:r>
      <w:r w:rsidR="00812080">
        <w:t xml:space="preserve">, </w:t>
      </w:r>
      <w:r w:rsidR="00812080" w:rsidRPr="00812080">
        <w:rPr>
          <w:sz w:val="20"/>
          <w:szCs w:val="20"/>
        </w:rPr>
        <w:t>with</w:t>
      </w:r>
      <w:r w:rsidR="00812080">
        <w:t xml:space="preserve"> </w:t>
      </w:r>
      <w:r w:rsidR="00111AA2" w:rsidRPr="00111AA2">
        <w:rPr>
          <w:position w:val="-14"/>
        </w:rPr>
        <w:object w:dxaOrig="1500" w:dyaOrig="400">
          <v:shape id="_x0000_i1049" type="#_x0000_t75" style="width:75pt;height:20.25pt" o:ole="">
            <v:imagedata r:id="rId58" o:title=""/>
          </v:shape>
          <o:OLEObject Type="Embed" ProgID="Equation.3" ShapeID="_x0000_i1049" DrawAspect="Content" ObjectID="_1569311445" r:id="rId59"/>
        </w:object>
      </w:r>
      <w:r w:rsidR="00812080">
        <w:rPr>
          <w:sz w:val="20"/>
          <w:szCs w:val="20"/>
          <w:lang w:val="sr-Latn-CS"/>
        </w:rPr>
        <w:t xml:space="preserve"> </w:t>
      </w:r>
      <w:r>
        <w:rPr>
          <w:sz w:val="20"/>
          <w:szCs w:val="20"/>
          <w:lang w:val="sr-Latn-CS"/>
        </w:rPr>
        <w:t xml:space="preserve">is is fact </w:t>
      </w:r>
      <w:r w:rsidR="006C5146">
        <w:rPr>
          <w:sz w:val="20"/>
          <w:szCs w:val="20"/>
          <w:lang w:val="sr-Latn-CS"/>
        </w:rPr>
        <w:t xml:space="preserve">an ascendent </w:t>
      </w:r>
      <w:r w:rsidR="00812080">
        <w:rPr>
          <w:sz w:val="20"/>
          <w:szCs w:val="20"/>
          <w:lang w:val="sr-Latn-CS"/>
        </w:rPr>
        <w:t xml:space="preserve">linear function </w:t>
      </w:r>
      <w:r w:rsidR="006C5146">
        <w:rPr>
          <w:sz w:val="20"/>
          <w:szCs w:val="20"/>
          <w:lang w:val="sr-Latn-CS"/>
        </w:rPr>
        <w:t xml:space="preserve">between the points </w:t>
      </w:r>
      <w:r w:rsidR="00111AA2" w:rsidRPr="00111AA2">
        <w:rPr>
          <w:position w:val="-14"/>
        </w:rPr>
        <w:object w:dxaOrig="900" w:dyaOrig="400">
          <v:shape id="_x0000_i1050" type="#_x0000_t75" style="width:45pt;height:20.25pt" o:ole="">
            <v:imagedata r:id="rId60" o:title=""/>
          </v:shape>
          <o:OLEObject Type="Embed" ProgID="Equation.3" ShapeID="_x0000_i1050" DrawAspect="Content" ObjectID="_1569311446" r:id="rId61"/>
        </w:object>
      </w:r>
      <w:r w:rsidR="006C5146">
        <w:t xml:space="preserve"> </w:t>
      </w:r>
      <w:r w:rsidR="006C5146" w:rsidRPr="00D30EB6">
        <w:rPr>
          <w:sz w:val="20"/>
          <w:szCs w:val="20"/>
        </w:rPr>
        <w:t xml:space="preserve">and </w:t>
      </w:r>
      <w:r w:rsidR="00111AA2" w:rsidRPr="00111AA2">
        <w:rPr>
          <w:position w:val="-14"/>
          <w:sz w:val="20"/>
          <w:szCs w:val="20"/>
        </w:rPr>
        <w:object w:dxaOrig="900" w:dyaOrig="400">
          <v:shape id="_x0000_i1051" type="#_x0000_t75" style="width:45pt;height:20.25pt" o:ole="">
            <v:imagedata r:id="rId62" o:title=""/>
          </v:shape>
          <o:OLEObject Type="Embed" ProgID="Equation.3" ShapeID="_x0000_i1051" DrawAspect="Content" ObjectID="_1569311447" r:id="rId63"/>
        </w:object>
      </w:r>
      <w:r w:rsidR="006C5146" w:rsidRPr="00D30EB6">
        <w:rPr>
          <w:sz w:val="20"/>
          <w:szCs w:val="20"/>
        </w:rPr>
        <w:t xml:space="preserve"> (for the case </w:t>
      </w:r>
      <w:r w:rsidR="006C5146" w:rsidRPr="00D30EB6">
        <w:rPr>
          <w:rStyle w:val="hps"/>
          <w:sz w:val="20"/>
          <w:szCs w:val="20"/>
        </w:rPr>
        <w:t>“higher is better”</w:t>
      </w:r>
      <w:r w:rsidR="00CE0CDC">
        <w:rPr>
          <w:sz w:val="20"/>
          <w:szCs w:val="20"/>
        </w:rPr>
        <w:t>), and</w:t>
      </w:r>
      <w:r w:rsidR="006C5146" w:rsidRPr="00D30EB6">
        <w:rPr>
          <w:sz w:val="20"/>
          <w:szCs w:val="20"/>
        </w:rPr>
        <w:t xml:space="preserve"> a descendent line between the </w:t>
      </w:r>
      <w:r w:rsidR="006C5146" w:rsidRPr="00D30EB6">
        <w:rPr>
          <w:sz w:val="20"/>
          <w:szCs w:val="20"/>
          <w:lang w:val="sr-Latn-CS"/>
        </w:rPr>
        <w:t xml:space="preserve">points </w:t>
      </w:r>
      <w:r w:rsidR="00111AA2" w:rsidRPr="00111AA2">
        <w:rPr>
          <w:position w:val="-14"/>
          <w:sz w:val="20"/>
          <w:szCs w:val="20"/>
        </w:rPr>
        <w:object w:dxaOrig="859" w:dyaOrig="400">
          <v:shape id="_x0000_i1052" type="#_x0000_t75" style="width:42.75pt;height:20.25pt" o:ole="">
            <v:imagedata r:id="rId64" o:title=""/>
          </v:shape>
          <o:OLEObject Type="Embed" ProgID="Equation.3" ShapeID="_x0000_i1052" DrawAspect="Content" ObjectID="_1569311448" r:id="rId65"/>
        </w:object>
      </w:r>
      <w:r w:rsidR="006C5146" w:rsidRPr="00D30EB6">
        <w:rPr>
          <w:sz w:val="20"/>
          <w:szCs w:val="20"/>
        </w:rPr>
        <w:t xml:space="preserve"> and </w:t>
      </w:r>
      <w:r w:rsidR="00111AA2" w:rsidRPr="00111AA2">
        <w:rPr>
          <w:position w:val="-14"/>
          <w:sz w:val="20"/>
          <w:szCs w:val="20"/>
        </w:rPr>
        <w:object w:dxaOrig="940" w:dyaOrig="400">
          <v:shape id="_x0000_i1053" type="#_x0000_t75" style="width:47.25pt;height:20.25pt" o:ole="">
            <v:imagedata r:id="rId66" o:title=""/>
          </v:shape>
          <o:OLEObject Type="Embed" ProgID="Equation.3" ShapeID="_x0000_i1053" DrawAspect="Content" ObjectID="_1569311449" r:id="rId67"/>
        </w:object>
      </w:r>
      <w:r w:rsidR="006C5146" w:rsidRPr="00D30EB6">
        <w:rPr>
          <w:sz w:val="20"/>
          <w:szCs w:val="20"/>
        </w:rPr>
        <w:t xml:space="preserve"> (for the case </w:t>
      </w:r>
      <w:r w:rsidR="006C5146" w:rsidRPr="00D30EB6">
        <w:rPr>
          <w:rStyle w:val="hps"/>
          <w:sz w:val="20"/>
          <w:szCs w:val="20"/>
        </w:rPr>
        <w:t>“lower is better”</w:t>
      </w:r>
      <w:r w:rsidR="006C5146" w:rsidRPr="00D30EB6">
        <w:rPr>
          <w:sz w:val="20"/>
          <w:szCs w:val="20"/>
        </w:rPr>
        <w:t xml:space="preserve">).  </w:t>
      </w:r>
      <w:r w:rsidR="00835BF7">
        <w:rPr>
          <w:sz w:val="20"/>
          <w:szCs w:val="20"/>
        </w:rPr>
        <w:t xml:space="preserve">Consequently, the normalized parameters </w:t>
      </w:r>
      <w:r w:rsidR="00BD1FF8" w:rsidRPr="00111AA2">
        <w:rPr>
          <w:position w:val="-14"/>
        </w:rPr>
        <w:object w:dxaOrig="480" w:dyaOrig="400">
          <v:shape id="_x0000_i1054" type="#_x0000_t75" style="width:24pt;height:20.25pt" o:ole="">
            <v:imagedata r:id="rId68" o:title=""/>
          </v:shape>
          <o:OLEObject Type="Embed" ProgID="Equation.3" ShapeID="_x0000_i1054" DrawAspect="Content" ObjectID="_1569311450" r:id="rId69"/>
        </w:object>
      </w:r>
      <w:r w:rsidR="00835BF7">
        <w:t xml:space="preserve"> and </w:t>
      </w:r>
      <w:r w:rsidR="00BD1FF8" w:rsidRPr="00111AA2">
        <w:rPr>
          <w:position w:val="-14"/>
        </w:rPr>
        <w:object w:dxaOrig="440" w:dyaOrig="400">
          <v:shape id="_x0000_i1055" type="#_x0000_t75" style="width:21.75pt;height:20.25pt" o:ole="">
            <v:imagedata r:id="rId70" o:title=""/>
          </v:shape>
          <o:OLEObject Type="Embed" ProgID="Equation.3" ShapeID="_x0000_i1055" DrawAspect="Content" ObjectID="_1569311451" r:id="rId71"/>
        </w:object>
      </w:r>
      <w:r w:rsidR="00812080">
        <w:t xml:space="preserve"> </w:t>
      </w:r>
      <w:r w:rsidR="00CE0CDC">
        <w:rPr>
          <w:sz w:val="20"/>
          <w:szCs w:val="20"/>
        </w:rPr>
        <w:t xml:space="preserve">represent </w:t>
      </w:r>
      <w:r w:rsidR="00835BF7" w:rsidRPr="00835BF7">
        <w:rPr>
          <w:sz w:val="20"/>
          <w:szCs w:val="20"/>
        </w:rPr>
        <w:t xml:space="preserve">the relative distance of the value </w:t>
      </w:r>
      <w:r w:rsidR="00835BF7" w:rsidRPr="00835BF7">
        <w:rPr>
          <w:position w:val="-12"/>
          <w:sz w:val="20"/>
          <w:szCs w:val="20"/>
        </w:rPr>
        <w:object w:dxaOrig="240" w:dyaOrig="360">
          <v:shape id="_x0000_i1056" type="#_x0000_t75" style="width:12pt;height:18pt" o:ole="">
            <v:imagedata r:id="rId72" o:title=""/>
          </v:shape>
          <o:OLEObject Type="Embed" ProgID="Equation.3" ShapeID="_x0000_i1056" DrawAspect="Content" ObjectID="_1569311452" r:id="rId73"/>
        </w:object>
      </w:r>
      <w:r w:rsidR="00835BF7" w:rsidRPr="00835BF7">
        <w:rPr>
          <w:sz w:val="20"/>
          <w:szCs w:val="20"/>
        </w:rPr>
        <w:t xml:space="preserve"> to </w:t>
      </w:r>
      <w:r w:rsidR="00111AA2" w:rsidRPr="00111AA2">
        <w:rPr>
          <w:position w:val="-14"/>
          <w:sz w:val="20"/>
          <w:szCs w:val="20"/>
        </w:rPr>
        <w:object w:dxaOrig="460" w:dyaOrig="400">
          <v:shape id="_x0000_i1057" type="#_x0000_t75" style="width:23.25pt;height:20.25pt" o:ole="">
            <v:imagedata r:id="rId74" o:title=""/>
          </v:shape>
          <o:OLEObject Type="Embed" ProgID="Equation.3" ShapeID="_x0000_i1057" DrawAspect="Content" ObjectID="_1569311453" r:id="rId75"/>
        </w:object>
      </w:r>
      <w:r w:rsidR="00835BF7" w:rsidRPr="00835BF7">
        <w:rPr>
          <w:sz w:val="20"/>
          <w:szCs w:val="20"/>
        </w:rPr>
        <w:t xml:space="preserve">, respectively to </w:t>
      </w:r>
      <w:r w:rsidR="00BD1FF8" w:rsidRPr="00111AA2">
        <w:rPr>
          <w:position w:val="-14"/>
          <w:sz w:val="20"/>
          <w:szCs w:val="20"/>
        </w:rPr>
        <w:object w:dxaOrig="420" w:dyaOrig="400">
          <v:shape id="_x0000_i1058" type="#_x0000_t75" style="width:21pt;height:20.25pt" o:ole="">
            <v:imagedata r:id="rId76" o:title=""/>
          </v:shape>
          <o:OLEObject Type="Embed" ProgID="Equation.3" ShapeID="_x0000_i1058" DrawAspect="Content" ObjectID="_1569311454" r:id="rId77"/>
        </w:object>
      </w:r>
      <w:r w:rsidR="003511F8">
        <w:rPr>
          <w:sz w:val="20"/>
          <w:szCs w:val="20"/>
        </w:rPr>
        <w:t xml:space="preserve"> </w:t>
      </w:r>
      <w:r w:rsidR="00812080">
        <w:rPr>
          <w:sz w:val="20"/>
          <w:szCs w:val="20"/>
        </w:rPr>
        <w:t xml:space="preserve">. </w:t>
      </w:r>
    </w:p>
    <w:p w:rsidR="00C8360D" w:rsidRPr="00C06AE3" w:rsidRDefault="00C8360D" w:rsidP="00A51994">
      <w:pPr>
        <w:pStyle w:val="BodyText"/>
        <w:spacing w:before="0" w:beforeAutospacing="0" w:after="0" w:afterAutospacing="0"/>
        <w:jc w:val="both"/>
        <w:rPr>
          <w:sz w:val="20"/>
          <w:szCs w:val="20"/>
        </w:rPr>
      </w:pPr>
      <w:r>
        <w:rPr>
          <w:sz w:val="20"/>
          <w:szCs w:val="20"/>
        </w:rPr>
        <w:t>In order to expose the</w:t>
      </w:r>
      <w:r w:rsidR="00965738">
        <w:rPr>
          <w:sz w:val="20"/>
          <w:szCs w:val="20"/>
        </w:rPr>
        <w:t xml:space="preserve"> proposed</w:t>
      </w:r>
      <w:r>
        <w:rPr>
          <w:sz w:val="20"/>
          <w:szCs w:val="20"/>
        </w:rPr>
        <w:t xml:space="preserve"> </w:t>
      </w:r>
      <w:r w:rsidR="00965738">
        <w:rPr>
          <w:sz w:val="20"/>
          <w:szCs w:val="20"/>
        </w:rPr>
        <w:t>methodology and reveal the concrete calculations, we refer for the moment only on one dimensionless parameter, denoted by</w:t>
      </w:r>
      <w:r w:rsidR="002A547A" w:rsidRPr="00C06AE3">
        <w:rPr>
          <w:position w:val="-14"/>
          <w:sz w:val="20"/>
          <w:szCs w:val="20"/>
        </w:rPr>
        <w:object w:dxaOrig="580" w:dyaOrig="400">
          <v:shape id="_x0000_i1059" type="#_x0000_t75" style="width:29.25pt;height:20.25pt" o:ole="">
            <v:imagedata r:id="rId78" o:title=""/>
          </v:shape>
          <o:OLEObject Type="Embed" ProgID="Equation.3" ShapeID="_x0000_i1059" DrawAspect="Content" ObjectID="_1569311455" r:id="rId79"/>
        </w:object>
      </w:r>
      <w:r w:rsidR="002A547A" w:rsidRPr="00C06AE3">
        <w:rPr>
          <w:sz w:val="20"/>
          <w:szCs w:val="20"/>
        </w:rPr>
        <w:t>, uniquely for both cases (</w:t>
      </w:r>
      <w:r w:rsidR="002A547A" w:rsidRPr="00C06AE3">
        <w:rPr>
          <w:rStyle w:val="hps"/>
          <w:sz w:val="20"/>
          <w:szCs w:val="20"/>
        </w:rPr>
        <w:t>“higher is better” and “lower is better”</w:t>
      </w:r>
      <w:r w:rsidR="002A547A" w:rsidRPr="00C06AE3">
        <w:rPr>
          <w:sz w:val="20"/>
          <w:szCs w:val="20"/>
        </w:rPr>
        <w:t>)</w:t>
      </w:r>
      <w:r w:rsidR="00965738" w:rsidRPr="00C06AE3">
        <w:rPr>
          <w:sz w:val="20"/>
          <w:szCs w:val="20"/>
        </w:rPr>
        <w:t xml:space="preserve"> </w:t>
      </w:r>
      <w:r w:rsidR="00BD1FF8" w:rsidRPr="00C06AE3">
        <w:rPr>
          <w:sz w:val="20"/>
          <w:szCs w:val="20"/>
        </w:rPr>
        <w:t>Then the generalization is straightforward.</w:t>
      </w:r>
    </w:p>
    <w:p w:rsidR="0063797C" w:rsidRDefault="00296805" w:rsidP="00A51994">
      <w:pPr>
        <w:pStyle w:val="BodyText"/>
        <w:spacing w:before="0" w:beforeAutospacing="0" w:after="0" w:afterAutospacing="0"/>
        <w:jc w:val="both"/>
        <w:rPr>
          <w:sz w:val="20"/>
          <w:szCs w:val="20"/>
        </w:rPr>
      </w:pPr>
      <w:r w:rsidRPr="00C06AE3">
        <w:rPr>
          <w:sz w:val="20"/>
          <w:szCs w:val="20"/>
        </w:rPr>
        <w:t xml:space="preserve">In our algebraic model, instead of the linear dependence between dimensionless variable </w:t>
      </w:r>
      <w:r w:rsidR="002A547A" w:rsidRPr="00C06AE3">
        <w:rPr>
          <w:position w:val="-14"/>
          <w:sz w:val="20"/>
          <w:szCs w:val="20"/>
        </w:rPr>
        <w:object w:dxaOrig="580" w:dyaOrig="400">
          <v:shape id="_x0000_i1060" type="#_x0000_t75" style="width:29.25pt;height:20.25pt" o:ole="">
            <v:imagedata r:id="rId80" o:title=""/>
          </v:shape>
          <o:OLEObject Type="Embed" ProgID="Equation.3" ShapeID="_x0000_i1060" DrawAspect="Content" ObjectID="_1569311456" r:id="rId81"/>
        </w:object>
      </w:r>
      <w:r w:rsidR="002A547A" w:rsidRPr="00C06AE3">
        <w:rPr>
          <w:sz w:val="20"/>
          <w:szCs w:val="20"/>
        </w:rPr>
        <w:t xml:space="preserve"> and real physical variable </w:t>
      </w:r>
      <w:r w:rsidR="002A547A" w:rsidRPr="00C06AE3">
        <w:rPr>
          <w:position w:val="-14"/>
          <w:sz w:val="20"/>
          <w:szCs w:val="20"/>
        </w:rPr>
        <w:object w:dxaOrig="279" w:dyaOrig="380">
          <v:shape id="_x0000_i1061" type="#_x0000_t75" style="width:14.25pt;height:18.75pt" o:ole="">
            <v:imagedata r:id="rId82" o:title=""/>
          </v:shape>
          <o:OLEObject Type="Embed" ProgID="Equation.3" ShapeID="_x0000_i1061" DrawAspect="Content" ObjectID="_1569311457" r:id="rId83"/>
        </w:object>
      </w:r>
      <w:r w:rsidR="002A547A" w:rsidRPr="00C06AE3">
        <w:rPr>
          <w:sz w:val="20"/>
          <w:szCs w:val="20"/>
        </w:rPr>
        <w:t xml:space="preserve"> (see, Eqs. (1) and (2)) we adopt an </w:t>
      </w:r>
      <w:r w:rsidR="002A547A" w:rsidRPr="00C06AE3">
        <w:rPr>
          <w:i/>
          <w:sz w:val="20"/>
          <w:szCs w:val="20"/>
        </w:rPr>
        <w:t xml:space="preserve">exponential dependence </w:t>
      </w:r>
      <w:r w:rsidR="002A547A" w:rsidRPr="00C06AE3">
        <w:rPr>
          <w:sz w:val="20"/>
          <w:szCs w:val="20"/>
        </w:rPr>
        <w:t>of the following manner:</w:t>
      </w:r>
    </w:p>
    <w:p w:rsidR="00CE0CDC" w:rsidRPr="00C06AE3" w:rsidRDefault="00CE0CDC" w:rsidP="00A51994">
      <w:pPr>
        <w:pStyle w:val="BodyText"/>
        <w:spacing w:before="0" w:beforeAutospacing="0" w:after="0" w:afterAutospacing="0"/>
        <w:jc w:val="both"/>
        <w:rPr>
          <w:sz w:val="20"/>
          <w:szCs w:val="20"/>
        </w:rPr>
      </w:pPr>
    </w:p>
    <w:p w:rsidR="00C8360D" w:rsidRDefault="00C95998" w:rsidP="00C95998">
      <w:pPr>
        <w:pStyle w:val="BodyText"/>
        <w:spacing w:before="0" w:beforeAutospacing="0" w:after="0" w:afterAutospacing="0"/>
        <w:ind w:left="426" w:hanging="426"/>
        <w:rPr>
          <w:sz w:val="20"/>
          <w:szCs w:val="20"/>
        </w:rPr>
      </w:pPr>
      <w:r>
        <w:rPr>
          <w:sz w:val="20"/>
          <w:szCs w:val="20"/>
        </w:rPr>
        <w:t xml:space="preserve">      </w:t>
      </w:r>
      <w:r w:rsidR="00C84C0F" w:rsidRPr="00C84C0F">
        <w:rPr>
          <w:position w:val="-14"/>
          <w:sz w:val="20"/>
          <w:szCs w:val="20"/>
        </w:rPr>
        <w:object w:dxaOrig="2900" w:dyaOrig="460">
          <v:shape id="_x0000_i1062" type="#_x0000_t75" style="width:144.75pt;height:23.25pt" o:ole="">
            <v:imagedata r:id="rId84" o:title=""/>
          </v:shape>
          <o:OLEObject Type="Embed" ProgID="Equation.3" ShapeID="_x0000_i1062" DrawAspect="Content" ObjectID="_1569311458" r:id="rId85"/>
        </w:object>
      </w:r>
      <w:r w:rsidR="002A547A" w:rsidRPr="00C06AE3">
        <w:rPr>
          <w:sz w:val="20"/>
          <w:szCs w:val="20"/>
        </w:rPr>
        <w:t xml:space="preserve">                              </w:t>
      </w:r>
      <w:r>
        <w:rPr>
          <w:sz w:val="20"/>
          <w:szCs w:val="20"/>
        </w:rPr>
        <w:t xml:space="preserve">                                              </w:t>
      </w:r>
      <w:r w:rsidR="002A547A" w:rsidRPr="00C06AE3">
        <w:rPr>
          <w:sz w:val="20"/>
          <w:szCs w:val="20"/>
        </w:rPr>
        <w:t xml:space="preserve">                </w:t>
      </w:r>
      <w:r w:rsidR="00A6666E">
        <w:rPr>
          <w:sz w:val="20"/>
          <w:szCs w:val="20"/>
        </w:rPr>
        <w:t xml:space="preserve">   </w:t>
      </w:r>
      <w:r w:rsidR="002A547A" w:rsidRPr="00C06AE3">
        <w:rPr>
          <w:sz w:val="20"/>
          <w:szCs w:val="20"/>
        </w:rPr>
        <w:t xml:space="preserve">      </w:t>
      </w:r>
      <w:r w:rsidR="000F093E">
        <w:rPr>
          <w:sz w:val="20"/>
          <w:szCs w:val="20"/>
        </w:rPr>
        <w:t xml:space="preserve">              </w:t>
      </w:r>
      <w:r w:rsidR="002A547A" w:rsidRPr="00C06AE3">
        <w:rPr>
          <w:sz w:val="20"/>
          <w:szCs w:val="20"/>
        </w:rPr>
        <w:t xml:space="preserve">   (3)</w:t>
      </w:r>
    </w:p>
    <w:p w:rsidR="0044345C" w:rsidRPr="00C06AE3" w:rsidRDefault="0044345C" w:rsidP="00C95998">
      <w:pPr>
        <w:pStyle w:val="BodyText"/>
        <w:spacing w:before="0" w:beforeAutospacing="0" w:after="0" w:afterAutospacing="0"/>
        <w:ind w:left="426" w:hanging="426"/>
        <w:rPr>
          <w:sz w:val="20"/>
          <w:szCs w:val="20"/>
        </w:rPr>
      </w:pPr>
    </w:p>
    <w:p w:rsidR="00016D46" w:rsidRPr="00C06AE3" w:rsidRDefault="00016D46" w:rsidP="00016D46">
      <w:pPr>
        <w:pStyle w:val="BodyText"/>
        <w:spacing w:before="0" w:beforeAutospacing="0" w:after="0" w:afterAutospacing="0"/>
        <w:jc w:val="both"/>
        <w:rPr>
          <w:sz w:val="20"/>
          <w:szCs w:val="20"/>
        </w:rPr>
      </w:pPr>
      <w:r w:rsidRPr="00C06AE3">
        <w:rPr>
          <w:sz w:val="20"/>
          <w:szCs w:val="20"/>
        </w:rPr>
        <w:t xml:space="preserve">Here </w:t>
      </w:r>
      <w:r w:rsidRPr="00C06AE3">
        <w:rPr>
          <w:position w:val="-10"/>
          <w:sz w:val="20"/>
          <w:szCs w:val="20"/>
        </w:rPr>
        <w:object w:dxaOrig="1359" w:dyaOrig="320">
          <v:shape id="_x0000_i1063" type="#_x0000_t75" style="width:68.25pt;height:15.75pt" o:ole="">
            <v:imagedata r:id="rId86" o:title=""/>
          </v:shape>
          <o:OLEObject Type="Embed" ProgID="Equation.3" ShapeID="_x0000_i1063" DrawAspect="Content" ObjectID="_1569311459" r:id="rId87"/>
        </w:object>
      </w:r>
      <w:r w:rsidRPr="00C06AE3">
        <w:rPr>
          <w:sz w:val="20"/>
          <w:szCs w:val="20"/>
        </w:rPr>
        <w:t xml:space="preserve"> is the base of natural logarithm. </w:t>
      </w:r>
    </w:p>
    <w:p w:rsidR="00016D46" w:rsidRPr="00C06AE3" w:rsidRDefault="00016D46" w:rsidP="00016D46">
      <w:pPr>
        <w:pStyle w:val="BodyText"/>
        <w:spacing w:before="0" w:beforeAutospacing="0" w:after="0" w:afterAutospacing="0"/>
        <w:jc w:val="both"/>
        <w:rPr>
          <w:sz w:val="20"/>
          <w:szCs w:val="20"/>
        </w:rPr>
      </w:pPr>
      <w:r w:rsidRPr="00C06AE3">
        <w:rPr>
          <w:sz w:val="20"/>
          <w:szCs w:val="20"/>
        </w:rPr>
        <w:t xml:space="preserve">The above expression is in fact the probability density of the </w:t>
      </w:r>
      <w:r w:rsidRPr="00C06AE3">
        <w:rPr>
          <w:i/>
          <w:sz w:val="20"/>
          <w:szCs w:val="20"/>
        </w:rPr>
        <w:t xml:space="preserve">normal </w:t>
      </w:r>
      <w:r w:rsidRPr="00C06AE3">
        <w:rPr>
          <w:sz w:val="20"/>
          <w:szCs w:val="20"/>
        </w:rPr>
        <w:t xml:space="preserve">(or </w:t>
      </w:r>
      <w:r w:rsidRPr="00C06AE3">
        <w:rPr>
          <w:i/>
          <w:sz w:val="20"/>
          <w:szCs w:val="20"/>
        </w:rPr>
        <w:t>Gaussian</w:t>
      </w:r>
      <w:r w:rsidRPr="00C06AE3">
        <w:rPr>
          <w:sz w:val="20"/>
          <w:szCs w:val="20"/>
        </w:rPr>
        <w:t>) distribution.</w:t>
      </w:r>
    </w:p>
    <w:p w:rsidR="00016D46" w:rsidRPr="00C06AE3" w:rsidRDefault="00256AE4" w:rsidP="00016D46">
      <w:pPr>
        <w:pStyle w:val="BodyText"/>
        <w:spacing w:before="0" w:beforeAutospacing="0" w:after="0" w:afterAutospacing="0"/>
        <w:jc w:val="both"/>
        <w:rPr>
          <w:sz w:val="20"/>
          <w:szCs w:val="20"/>
        </w:rPr>
      </w:pPr>
      <w:r>
        <w:rPr>
          <w:sz w:val="20"/>
          <w:szCs w:val="20"/>
        </w:rPr>
        <w:t>The motivation of such a choic</w:t>
      </w:r>
      <w:r w:rsidR="00016D46" w:rsidRPr="00C06AE3">
        <w:rPr>
          <w:sz w:val="20"/>
          <w:szCs w:val="20"/>
        </w:rPr>
        <w:t>e is the next:</w:t>
      </w:r>
    </w:p>
    <w:p w:rsidR="00C06AE3" w:rsidRPr="00C06AE3" w:rsidRDefault="00C06AE3" w:rsidP="00C06AE3">
      <w:pPr>
        <w:pStyle w:val="BodyText"/>
        <w:numPr>
          <w:ilvl w:val="0"/>
          <w:numId w:val="3"/>
        </w:numPr>
        <w:spacing w:before="0" w:beforeAutospacing="0" w:after="0" w:afterAutospacing="0"/>
        <w:jc w:val="both"/>
        <w:rPr>
          <w:sz w:val="20"/>
          <w:szCs w:val="20"/>
        </w:rPr>
      </w:pPr>
      <w:r w:rsidRPr="00C06AE3">
        <w:rPr>
          <w:sz w:val="20"/>
          <w:szCs w:val="20"/>
        </w:rPr>
        <w:t>The Gaussian distribution is a very common representable distribution, applicable to a lot of physical (generally, natural) phenomena characterized by random variables whose distributions are not known.</w:t>
      </w:r>
    </w:p>
    <w:p w:rsidR="00C06AE3" w:rsidRPr="00C06AE3" w:rsidRDefault="00C06AE3" w:rsidP="00C06AE3">
      <w:pPr>
        <w:pStyle w:val="BodyText"/>
        <w:numPr>
          <w:ilvl w:val="0"/>
          <w:numId w:val="3"/>
        </w:numPr>
        <w:spacing w:before="0" w:beforeAutospacing="0" w:after="0" w:afterAutospacing="0"/>
        <w:jc w:val="both"/>
        <w:rPr>
          <w:sz w:val="20"/>
          <w:szCs w:val="20"/>
        </w:rPr>
      </w:pPr>
      <w:r w:rsidRPr="00C06AE3">
        <w:rPr>
          <w:sz w:val="20"/>
          <w:szCs w:val="20"/>
        </w:rPr>
        <w:t xml:space="preserve">Generally, the probability realization of extreme </w:t>
      </w:r>
      <w:r w:rsidR="00567816" w:rsidRPr="00C06AE3">
        <w:rPr>
          <w:sz w:val="20"/>
          <w:szCs w:val="20"/>
        </w:rPr>
        <w:t>values</w:t>
      </w:r>
      <w:r w:rsidRPr="00C06AE3">
        <w:rPr>
          <w:position w:val="-14"/>
          <w:sz w:val="20"/>
          <w:szCs w:val="20"/>
        </w:rPr>
        <w:object w:dxaOrig="460" w:dyaOrig="400">
          <v:shape id="_x0000_i1064" type="#_x0000_t75" style="width:23.25pt;height:20.25pt" o:ole="">
            <v:imagedata r:id="rId74" o:title=""/>
          </v:shape>
          <o:OLEObject Type="Embed" ProgID="Equation.3" ShapeID="_x0000_i1064" DrawAspect="Content" ObjectID="_1569311460" r:id="rId88"/>
        </w:object>
      </w:r>
      <w:r w:rsidRPr="00C06AE3">
        <w:rPr>
          <w:sz w:val="20"/>
          <w:szCs w:val="20"/>
        </w:rPr>
        <w:t xml:space="preserve">, respectively to </w:t>
      </w:r>
      <w:r w:rsidRPr="00C06AE3">
        <w:rPr>
          <w:position w:val="-14"/>
          <w:sz w:val="20"/>
          <w:szCs w:val="20"/>
        </w:rPr>
        <w:object w:dxaOrig="420" w:dyaOrig="400">
          <v:shape id="_x0000_i1065" type="#_x0000_t75" style="width:21pt;height:20.25pt" o:ole="">
            <v:imagedata r:id="rId76" o:title=""/>
          </v:shape>
          <o:OLEObject Type="Embed" ProgID="Equation.3" ShapeID="_x0000_i1065" DrawAspect="Content" ObjectID="_1569311461" r:id="rId89"/>
        </w:object>
      </w:r>
      <w:r w:rsidRPr="00C06AE3">
        <w:rPr>
          <w:sz w:val="20"/>
          <w:szCs w:val="20"/>
        </w:rPr>
        <w:t xml:space="preserve"> is small and the distribution of experimentally measured results regarded different parameters converge in distribution to normal. </w:t>
      </w:r>
    </w:p>
    <w:p w:rsidR="00016D46" w:rsidRPr="00C06AE3" w:rsidRDefault="00C06AE3" w:rsidP="00C06AE3">
      <w:pPr>
        <w:pStyle w:val="BodyText"/>
        <w:numPr>
          <w:ilvl w:val="0"/>
          <w:numId w:val="3"/>
        </w:numPr>
        <w:spacing w:before="0" w:beforeAutospacing="0" w:after="0" w:afterAutospacing="0"/>
        <w:jc w:val="both"/>
        <w:rPr>
          <w:sz w:val="20"/>
          <w:szCs w:val="20"/>
        </w:rPr>
      </w:pPr>
      <w:r w:rsidRPr="00C06AE3">
        <w:rPr>
          <w:sz w:val="20"/>
          <w:szCs w:val="20"/>
        </w:rPr>
        <w:t xml:space="preserve">The linear probability distribution is only the first approximation of all real distributions.    </w:t>
      </w:r>
    </w:p>
    <w:p w:rsidR="00016D46" w:rsidRDefault="00C06AE3" w:rsidP="00016D46">
      <w:pPr>
        <w:pStyle w:val="BodyText"/>
        <w:spacing w:before="0" w:beforeAutospacing="0" w:after="0" w:afterAutospacing="0"/>
        <w:jc w:val="both"/>
        <w:rPr>
          <w:sz w:val="20"/>
          <w:szCs w:val="20"/>
        </w:rPr>
      </w:pPr>
      <w:r>
        <w:rPr>
          <w:sz w:val="20"/>
          <w:szCs w:val="20"/>
        </w:rPr>
        <w:t xml:space="preserve">The normalization of </w:t>
      </w:r>
      <w:r w:rsidR="007314D7">
        <w:rPr>
          <w:sz w:val="20"/>
          <w:szCs w:val="20"/>
        </w:rPr>
        <w:t>the Gaus</w:t>
      </w:r>
      <w:r w:rsidR="00C95998">
        <w:rPr>
          <w:sz w:val="20"/>
          <w:szCs w:val="20"/>
        </w:rPr>
        <w:t>sian probability density is given by following integral [</w:t>
      </w:r>
      <w:r w:rsidR="0044345C">
        <w:rPr>
          <w:sz w:val="20"/>
          <w:szCs w:val="20"/>
        </w:rPr>
        <w:t>9</w:t>
      </w:r>
      <w:r w:rsidR="00C95998">
        <w:rPr>
          <w:sz w:val="20"/>
          <w:szCs w:val="20"/>
        </w:rPr>
        <w:t>]</w:t>
      </w:r>
      <w:r w:rsidR="007314D7">
        <w:rPr>
          <w:sz w:val="20"/>
          <w:szCs w:val="20"/>
        </w:rPr>
        <w:t xml:space="preserve"> (Eq. 3.321.2, page 336):</w:t>
      </w:r>
    </w:p>
    <w:p w:rsidR="007314D7" w:rsidRPr="00C06AE3" w:rsidRDefault="007314D7" w:rsidP="00016D46">
      <w:pPr>
        <w:pStyle w:val="BodyText"/>
        <w:spacing w:before="0" w:beforeAutospacing="0" w:after="0" w:afterAutospacing="0"/>
        <w:jc w:val="both"/>
        <w:rPr>
          <w:sz w:val="20"/>
          <w:szCs w:val="20"/>
        </w:rPr>
      </w:pPr>
    </w:p>
    <w:p w:rsidR="00C8360D" w:rsidRDefault="00182A6C" w:rsidP="007314D7">
      <w:pPr>
        <w:pStyle w:val="BodyText"/>
        <w:spacing w:before="0" w:beforeAutospacing="0" w:after="0" w:afterAutospacing="0"/>
        <w:ind w:firstLine="284"/>
        <w:jc w:val="both"/>
      </w:pPr>
      <w:r w:rsidRPr="007314D7">
        <w:rPr>
          <w:position w:val="-32"/>
        </w:rPr>
        <w:object w:dxaOrig="6259" w:dyaOrig="760">
          <v:shape id="_x0000_i1066" type="#_x0000_t75" style="width:312.75pt;height:38.25pt" o:ole="">
            <v:imagedata r:id="rId90" o:title=""/>
          </v:shape>
          <o:OLEObject Type="Embed" ProgID="Equation.3" ShapeID="_x0000_i1066" DrawAspect="Content" ObjectID="_1569311462" r:id="rId91"/>
        </w:object>
      </w:r>
      <w:r w:rsidR="007314D7">
        <w:t xml:space="preserve">                         </w:t>
      </w:r>
      <w:r w:rsidR="00A6666E">
        <w:t xml:space="preserve">  </w:t>
      </w:r>
      <w:r w:rsidR="007314D7">
        <w:t xml:space="preserve">   </w:t>
      </w:r>
      <w:r w:rsidR="000F093E">
        <w:t xml:space="preserve">   </w:t>
      </w:r>
      <w:r w:rsidR="00CF04E2">
        <w:t xml:space="preserve">  </w:t>
      </w:r>
      <w:r w:rsidR="000F093E">
        <w:t xml:space="preserve">    </w:t>
      </w:r>
      <w:r w:rsidR="007314D7">
        <w:t xml:space="preserve">  </w:t>
      </w:r>
      <w:r w:rsidR="007314D7" w:rsidRPr="007314D7">
        <w:rPr>
          <w:sz w:val="20"/>
          <w:szCs w:val="20"/>
        </w:rPr>
        <w:t xml:space="preserve"> (4)</w:t>
      </w:r>
      <w:r w:rsidR="007314D7">
        <w:t xml:space="preserve">      </w:t>
      </w:r>
    </w:p>
    <w:p w:rsidR="00F50774" w:rsidRPr="00DB5FD3" w:rsidRDefault="00F50774" w:rsidP="00F50774">
      <w:pPr>
        <w:pStyle w:val="BodyText"/>
        <w:spacing w:before="0" w:beforeAutospacing="0" w:after="0" w:afterAutospacing="0"/>
        <w:jc w:val="both"/>
        <w:rPr>
          <w:sz w:val="20"/>
          <w:szCs w:val="20"/>
        </w:rPr>
      </w:pPr>
      <w:r w:rsidRPr="00DB5FD3">
        <w:rPr>
          <w:sz w:val="20"/>
          <w:szCs w:val="20"/>
        </w:rPr>
        <w:t xml:space="preserve">where the error function </w:t>
      </w:r>
      <w:r w:rsidR="00DB5FD3" w:rsidRPr="00DB5FD3">
        <w:rPr>
          <w:position w:val="-10"/>
          <w:sz w:val="20"/>
          <w:szCs w:val="20"/>
        </w:rPr>
        <w:object w:dxaOrig="680" w:dyaOrig="340">
          <v:shape id="_x0000_i1067" type="#_x0000_t75" style="width:33.75pt;height:17.25pt" o:ole="">
            <v:imagedata r:id="rId92" o:title=""/>
          </v:shape>
          <o:OLEObject Type="Embed" ProgID="Equation.3" ShapeID="_x0000_i1067" DrawAspect="Content" ObjectID="_1569311463" r:id="rId93"/>
        </w:object>
      </w:r>
      <w:r w:rsidR="00E07E28" w:rsidRPr="00DB5FD3">
        <w:rPr>
          <w:sz w:val="20"/>
          <w:szCs w:val="20"/>
        </w:rPr>
        <w:t xml:space="preserve"> can be evaluat</w:t>
      </w:r>
      <w:r w:rsidR="00A61E52">
        <w:rPr>
          <w:sz w:val="20"/>
          <w:szCs w:val="20"/>
        </w:rPr>
        <w:t>ed through a Maclaurin series [</w:t>
      </w:r>
      <w:r w:rsidR="00363A0A">
        <w:rPr>
          <w:sz w:val="20"/>
          <w:szCs w:val="20"/>
        </w:rPr>
        <w:t>10</w:t>
      </w:r>
      <w:r w:rsidR="00E07E28" w:rsidRPr="00DB5FD3">
        <w:rPr>
          <w:sz w:val="20"/>
          <w:szCs w:val="20"/>
        </w:rPr>
        <w:t>]:</w:t>
      </w:r>
    </w:p>
    <w:p w:rsidR="00E07E28" w:rsidRPr="00DB5FD3" w:rsidRDefault="00E07E28" w:rsidP="00F50774">
      <w:pPr>
        <w:pStyle w:val="BodyText"/>
        <w:spacing w:before="0" w:beforeAutospacing="0" w:after="0" w:afterAutospacing="0"/>
        <w:jc w:val="both"/>
        <w:rPr>
          <w:sz w:val="20"/>
          <w:szCs w:val="20"/>
        </w:rPr>
      </w:pPr>
    </w:p>
    <w:p w:rsidR="00E07E28" w:rsidRDefault="00E07E28" w:rsidP="00F50774">
      <w:pPr>
        <w:pStyle w:val="BodyText"/>
        <w:spacing w:before="0" w:beforeAutospacing="0" w:after="0" w:afterAutospacing="0"/>
        <w:jc w:val="both"/>
        <w:rPr>
          <w:sz w:val="20"/>
          <w:szCs w:val="20"/>
        </w:rPr>
      </w:pPr>
      <w:r w:rsidRPr="00DB5FD3">
        <w:rPr>
          <w:sz w:val="20"/>
          <w:szCs w:val="20"/>
        </w:rPr>
        <w:t xml:space="preserve">    </w:t>
      </w:r>
      <w:r w:rsidR="00B326C6" w:rsidRPr="00DB5FD3">
        <w:rPr>
          <w:position w:val="-30"/>
          <w:sz w:val="20"/>
          <w:szCs w:val="20"/>
        </w:rPr>
        <w:object w:dxaOrig="7620" w:dyaOrig="740">
          <v:shape id="_x0000_i1068" type="#_x0000_t75" style="width:381pt;height:36.75pt" o:ole="">
            <v:imagedata r:id="rId94" o:title=""/>
          </v:shape>
          <o:OLEObject Type="Embed" ProgID="Equation.3" ShapeID="_x0000_i1068" DrawAspect="Content" ObjectID="_1569311464" r:id="rId95"/>
        </w:object>
      </w:r>
      <w:r w:rsidR="00B326C6">
        <w:rPr>
          <w:sz w:val="20"/>
          <w:szCs w:val="20"/>
        </w:rPr>
        <w:t xml:space="preserve">          </w:t>
      </w:r>
      <w:r w:rsidR="000F093E">
        <w:rPr>
          <w:sz w:val="20"/>
          <w:szCs w:val="20"/>
        </w:rPr>
        <w:t xml:space="preserve">          </w:t>
      </w:r>
      <w:r w:rsidR="00B326C6">
        <w:rPr>
          <w:sz w:val="20"/>
          <w:szCs w:val="20"/>
        </w:rPr>
        <w:t xml:space="preserve">    </w:t>
      </w:r>
      <w:r w:rsidRPr="00DB5FD3">
        <w:rPr>
          <w:sz w:val="20"/>
          <w:szCs w:val="20"/>
        </w:rPr>
        <w:t>(5)</w:t>
      </w:r>
    </w:p>
    <w:p w:rsidR="00DB5FD3" w:rsidRPr="004C214D" w:rsidRDefault="00B326C6" w:rsidP="00F50774">
      <w:pPr>
        <w:pStyle w:val="BodyText"/>
        <w:spacing w:before="0" w:beforeAutospacing="0" w:after="0" w:afterAutospacing="0"/>
        <w:jc w:val="both"/>
        <w:rPr>
          <w:sz w:val="20"/>
          <w:szCs w:val="20"/>
        </w:rPr>
      </w:pPr>
      <w:r>
        <w:rPr>
          <w:sz w:val="20"/>
          <w:szCs w:val="20"/>
        </w:rPr>
        <w:t>With a good approximation</w:t>
      </w:r>
      <w:r w:rsidR="00166E68" w:rsidRPr="004C214D">
        <w:rPr>
          <w:sz w:val="20"/>
          <w:szCs w:val="20"/>
        </w:rPr>
        <w:t xml:space="preserve"> we can retain only the first term</w:t>
      </w:r>
      <w:r w:rsidR="00DB5FD3" w:rsidRPr="004C214D">
        <w:rPr>
          <w:sz w:val="20"/>
          <w:szCs w:val="20"/>
        </w:rPr>
        <w:t xml:space="preserve"> </w:t>
      </w:r>
      <w:r w:rsidR="00166E68" w:rsidRPr="004C214D">
        <w:rPr>
          <w:sz w:val="20"/>
          <w:szCs w:val="20"/>
        </w:rPr>
        <w:t>from the series. Consequently, we have</w:t>
      </w:r>
    </w:p>
    <w:p w:rsidR="00166E68" w:rsidRPr="004C214D" w:rsidRDefault="00166E68" w:rsidP="00F50774">
      <w:pPr>
        <w:pStyle w:val="BodyText"/>
        <w:spacing w:before="0" w:beforeAutospacing="0" w:after="0" w:afterAutospacing="0"/>
        <w:jc w:val="both"/>
        <w:rPr>
          <w:sz w:val="20"/>
          <w:szCs w:val="20"/>
        </w:rPr>
      </w:pPr>
    </w:p>
    <w:p w:rsidR="00DB5FD3" w:rsidRDefault="000142A5" w:rsidP="00F50774">
      <w:pPr>
        <w:pStyle w:val="BodyText"/>
        <w:spacing w:before="0" w:beforeAutospacing="0" w:after="0" w:afterAutospacing="0"/>
        <w:jc w:val="both"/>
        <w:rPr>
          <w:sz w:val="20"/>
          <w:szCs w:val="20"/>
        </w:rPr>
      </w:pPr>
      <w:r w:rsidRPr="004C214D">
        <w:rPr>
          <w:sz w:val="20"/>
          <w:szCs w:val="20"/>
        </w:rPr>
        <w:t xml:space="preserve">    </w:t>
      </w:r>
      <w:r w:rsidR="007A5C31" w:rsidRPr="004C214D">
        <w:rPr>
          <w:position w:val="-32"/>
          <w:sz w:val="20"/>
          <w:szCs w:val="20"/>
        </w:rPr>
        <w:object w:dxaOrig="5780" w:dyaOrig="760">
          <v:shape id="_x0000_i1069" type="#_x0000_t75" style="width:288.75pt;height:38.25pt" o:ole="">
            <v:imagedata r:id="rId96" o:title=""/>
          </v:shape>
          <o:OLEObject Type="Embed" ProgID="Equation.3" ShapeID="_x0000_i1069" DrawAspect="Content" ObjectID="_1569311465" r:id="rId97"/>
        </w:object>
      </w:r>
      <w:r w:rsidR="00166E68" w:rsidRPr="004C214D">
        <w:rPr>
          <w:sz w:val="20"/>
          <w:szCs w:val="20"/>
        </w:rPr>
        <w:t xml:space="preserve">       </w:t>
      </w:r>
      <w:r w:rsidR="00B326C6">
        <w:rPr>
          <w:sz w:val="20"/>
          <w:szCs w:val="20"/>
        </w:rPr>
        <w:t>.</w:t>
      </w:r>
      <w:r w:rsidRPr="004C214D">
        <w:rPr>
          <w:sz w:val="20"/>
          <w:szCs w:val="20"/>
        </w:rPr>
        <w:t xml:space="preserve">                </w:t>
      </w:r>
      <w:r w:rsidR="00B326C6">
        <w:rPr>
          <w:sz w:val="20"/>
          <w:szCs w:val="20"/>
        </w:rPr>
        <w:t xml:space="preserve">            </w:t>
      </w:r>
      <w:r w:rsidR="007C6173">
        <w:rPr>
          <w:sz w:val="20"/>
          <w:szCs w:val="20"/>
        </w:rPr>
        <w:t xml:space="preserve">         </w:t>
      </w:r>
      <w:r w:rsidR="000F093E">
        <w:rPr>
          <w:sz w:val="20"/>
          <w:szCs w:val="20"/>
        </w:rPr>
        <w:t xml:space="preserve">     </w:t>
      </w:r>
      <w:r w:rsidR="00CF04E2">
        <w:rPr>
          <w:sz w:val="20"/>
          <w:szCs w:val="20"/>
        </w:rPr>
        <w:t xml:space="preserve">  </w:t>
      </w:r>
      <w:r w:rsidR="000F093E">
        <w:rPr>
          <w:sz w:val="20"/>
          <w:szCs w:val="20"/>
        </w:rPr>
        <w:t xml:space="preserve">  </w:t>
      </w:r>
      <w:r w:rsidR="007C6173">
        <w:rPr>
          <w:sz w:val="20"/>
          <w:szCs w:val="20"/>
        </w:rPr>
        <w:t xml:space="preserve"> </w:t>
      </w:r>
      <w:r w:rsidR="00166E68" w:rsidRPr="004C214D">
        <w:rPr>
          <w:sz w:val="20"/>
          <w:szCs w:val="20"/>
        </w:rPr>
        <w:t xml:space="preserve">     (6)</w:t>
      </w:r>
    </w:p>
    <w:p w:rsidR="00567816" w:rsidRDefault="00567816" w:rsidP="00F50774">
      <w:pPr>
        <w:pStyle w:val="BodyText"/>
        <w:spacing w:before="0" w:beforeAutospacing="0" w:after="0" w:afterAutospacing="0"/>
        <w:jc w:val="both"/>
        <w:rPr>
          <w:sz w:val="20"/>
          <w:szCs w:val="20"/>
        </w:rPr>
      </w:pPr>
    </w:p>
    <w:p w:rsidR="00AD3F46" w:rsidRDefault="00567816" w:rsidP="00F97EA4">
      <w:pPr>
        <w:pStyle w:val="BodyText"/>
        <w:spacing w:before="0" w:beforeAutospacing="0" w:after="0" w:afterAutospacing="0"/>
        <w:jc w:val="both"/>
        <w:rPr>
          <w:sz w:val="20"/>
          <w:szCs w:val="20"/>
        </w:rPr>
      </w:pPr>
      <w:r>
        <w:rPr>
          <w:sz w:val="20"/>
          <w:szCs w:val="20"/>
        </w:rPr>
        <w:t xml:space="preserve">In order to illustrate the behavior of dependence  </w:t>
      </w:r>
      <w:r w:rsidR="001501FA" w:rsidRPr="00F35387">
        <w:rPr>
          <w:position w:val="-14"/>
        </w:rPr>
        <w:object w:dxaOrig="2220" w:dyaOrig="400">
          <v:shape id="_x0000_i1070" type="#_x0000_t75" style="width:111pt;height:20.25pt" o:ole="">
            <v:imagedata r:id="rId98" o:title=""/>
          </v:shape>
          <o:OLEObject Type="Embed" ProgID="Equation.3" ShapeID="_x0000_i1070" DrawAspect="Content" ObjectID="_1569311466" r:id="rId99"/>
        </w:object>
      </w:r>
      <w:r w:rsidR="006765B4">
        <w:t xml:space="preserve"> </w:t>
      </w:r>
      <w:r w:rsidR="006765B4" w:rsidRPr="00AD3F46">
        <w:rPr>
          <w:sz w:val="20"/>
          <w:szCs w:val="20"/>
        </w:rPr>
        <w:t xml:space="preserve">we present comparatively </w:t>
      </w:r>
      <w:r w:rsidR="00AD3F46" w:rsidRPr="00AD3F46">
        <w:rPr>
          <w:sz w:val="20"/>
          <w:szCs w:val="20"/>
        </w:rPr>
        <w:t xml:space="preserve">the graphs for the linear, as well as for the exponential dependence.  </w:t>
      </w:r>
      <w:r w:rsidR="00AD3F46">
        <w:rPr>
          <w:sz w:val="20"/>
          <w:szCs w:val="20"/>
        </w:rPr>
        <w:t xml:space="preserve">As example we choose </w:t>
      </w:r>
      <w:r w:rsidR="00AD3F46" w:rsidRPr="00C06AE3">
        <w:rPr>
          <w:position w:val="-14"/>
          <w:sz w:val="20"/>
          <w:szCs w:val="20"/>
        </w:rPr>
        <w:object w:dxaOrig="960" w:dyaOrig="400">
          <v:shape id="_x0000_i1071" type="#_x0000_t75" style="width:48pt;height:20.25pt" o:ole="">
            <v:imagedata r:id="rId100" o:title=""/>
          </v:shape>
          <o:OLEObject Type="Embed" ProgID="Equation.3" ShapeID="_x0000_i1071" DrawAspect="Content" ObjectID="_1569311467" r:id="rId101"/>
        </w:object>
      </w:r>
      <w:r w:rsidR="00AD3F46" w:rsidRPr="00C06AE3">
        <w:rPr>
          <w:sz w:val="20"/>
          <w:szCs w:val="20"/>
        </w:rPr>
        <w:t xml:space="preserve">, </w:t>
      </w:r>
      <w:r w:rsidR="00AD3F46">
        <w:rPr>
          <w:sz w:val="20"/>
          <w:szCs w:val="20"/>
        </w:rPr>
        <w:t>and</w:t>
      </w:r>
      <w:r w:rsidR="00AD3F46" w:rsidRPr="00C06AE3">
        <w:rPr>
          <w:sz w:val="20"/>
          <w:szCs w:val="20"/>
        </w:rPr>
        <w:t xml:space="preserve"> </w:t>
      </w:r>
      <w:r w:rsidR="007C6173" w:rsidRPr="00C06AE3">
        <w:rPr>
          <w:position w:val="-14"/>
          <w:sz w:val="20"/>
          <w:szCs w:val="20"/>
        </w:rPr>
        <w:object w:dxaOrig="800" w:dyaOrig="400">
          <v:shape id="_x0000_i1072" type="#_x0000_t75" style="width:39.75pt;height:20.25pt" o:ole="">
            <v:imagedata r:id="rId102" o:title=""/>
          </v:shape>
          <o:OLEObject Type="Embed" ProgID="Equation.3" ShapeID="_x0000_i1072" DrawAspect="Content" ObjectID="_1569311468" r:id="rId103"/>
        </w:object>
      </w:r>
      <w:r w:rsidR="00AD3F46">
        <w:rPr>
          <w:sz w:val="20"/>
          <w:szCs w:val="20"/>
        </w:rPr>
        <w:t xml:space="preserve"> . </w:t>
      </w:r>
    </w:p>
    <w:p w:rsidR="00AD3F46" w:rsidRDefault="00B16215" w:rsidP="00AD3F46">
      <w:pPr>
        <w:pStyle w:val="BodyText"/>
        <w:spacing w:before="0" w:beforeAutospacing="0" w:after="0" w:afterAutospacing="0"/>
        <w:jc w:val="center"/>
        <w:rPr>
          <w:sz w:val="20"/>
          <w:szCs w:val="20"/>
        </w:rPr>
      </w:pPr>
      <w:r>
        <w:rPr>
          <w:noProof/>
          <w:sz w:val="20"/>
          <w:szCs w:val="20"/>
        </w:rPr>
        <w:drawing>
          <wp:inline distT="0" distB="0" distL="0" distR="0">
            <wp:extent cx="4467225" cy="3314700"/>
            <wp:effectExtent l="19050" t="0" r="9525" b="0"/>
            <wp:docPr id="49" name="Picture 49" descr="Graph 1 -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Graph 1 - Values"/>
                    <pic:cNvPicPr>
                      <a:picLocks noChangeAspect="1" noChangeArrowheads="1"/>
                    </pic:cNvPicPr>
                  </pic:nvPicPr>
                  <pic:blipFill>
                    <a:blip r:embed="rId104"/>
                    <a:srcRect/>
                    <a:stretch>
                      <a:fillRect/>
                    </a:stretch>
                  </pic:blipFill>
                  <pic:spPr bwMode="auto">
                    <a:xfrm>
                      <a:off x="0" y="0"/>
                      <a:ext cx="4467225" cy="3314700"/>
                    </a:xfrm>
                    <a:prstGeom prst="rect">
                      <a:avLst/>
                    </a:prstGeom>
                    <a:noFill/>
                    <a:ln w="9525">
                      <a:noFill/>
                      <a:miter lim="800000"/>
                      <a:headEnd/>
                      <a:tailEnd/>
                    </a:ln>
                  </pic:spPr>
                </pic:pic>
              </a:graphicData>
            </a:graphic>
          </wp:inline>
        </w:drawing>
      </w:r>
    </w:p>
    <w:p w:rsidR="00F97EA4" w:rsidRDefault="00F97EA4" w:rsidP="00F97EA4">
      <w:pPr>
        <w:pStyle w:val="BodyText"/>
        <w:spacing w:before="0" w:beforeAutospacing="0" w:after="0" w:afterAutospacing="0"/>
        <w:jc w:val="center"/>
        <w:rPr>
          <w:sz w:val="20"/>
          <w:szCs w:val="20"/>
        </w:rPr>
      </w:pPr>
      <w:r>
        <w:rPr>
          <w:b/>
          <w:sz w:val="20"/>
          <w:szCs w:val="20"/>
        </w:rPr>
        <w:t xml:space="preserve">Figure 1: </w:t>
      </w:r>
      <w:r>
        <w:rPr>
          <w:sz w:val="20"/>
          <w:szCs w:val="20"/>
        </w:rPr>
        <w:t xml:space="preserve">Graphical plotter dates </w:t>
      </w:r>
    </w:p>
    <w:p w:rsidR="007C6173" w:rsidRPr="00F97EA4" w:rsidRDefault="00F97EA4" w:rsidP="00F97EA4">
      <w:pPr>
        <w:pStyle w:val="BodyText"/>
        <w:spacing w:before="0" w:beforeAutospacing="0" w:after="0" w:afterAutospacing="0"/>
        <w:jc w:val="center"/>
        <w:rPr>
          <w:sz w:val="20"/>
          <w:szCs w:val="20"/>
        </w:rPr>
      </w:pPr>
      <w:r>
        <w:rPr>
          <w:sz w:val="20"/>
          <w:szCs w:val="20"/>
        </w:rPr>
        <w:t xml:space="preserve"> </w:t>
      </w:r>
    </w:p>
    <w:p w:rsidR="00C84C0F" w:rsidRDefault="00B16215" w:rsidP="00CF04E2">
      <w:pPr>
        <w:pStyle w:val="BodyText"/>
        <w:spacing w:before="0" w:beforeAutospacing="0" w:after="0" w:afterAutospacing="0"/>
        <w:jc w:val="center"/>
        <w:rPr>
          <w:sz w:val="20"/>
          <w:szCs w:val="20"/>
        </w:rPr>
      </w:pPr>
      <w:r>
        <w:rPr>
          <w:noProof/>
          <w:sz w:val="20"/>
          <w:szCs w:val="20"/>
        </w:rPr>
        <w:drawing>
          <wp:inline distT="0" distB="0" distL="0" distR="0">
            <wp:extent cx="3390900" cy="3267075"/>
            <wp:effectExtent l="19050" t="0" r="0" b="0"/>
            <wp:docPr id="50" name="Picture 50" descr="Grap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Graph 1"/>
                    <pic:cNvPicPr>
                      <a:picLocks noChangeAspect="1" noChangeArrowheads="1"/>
                    </pic:cNvPicPr>
                  </pic:nvPicPr>
                  <pic:blipFill>
                    <a:blip r:embed="rId105"/>
                    <a:srcRect/>
                    <a:stretch>
                      <a:fillRect/>
                    </a:stretch>
                  </pic:blipFill>
                  <pic:spPr bwMode="auto">
                    <a:xfrm>
                      <a:off x="0" y="0"/>
                      <a:ext cx="3390900" cy="3267075"/>
                    </a:xfrm>
                    <a:prstGeom prst="rect">
                      <a:avLst/>
                    </a:prstGeom>
                    <a:noFill/>
                    <a:ln w="9525">
                      <a:noFill/>
                      <a:miter lim="800000"/>
                      <a:headEnd/>
                      <a:tailEnd/>
                    </a:ln>
                  </pic:spPr>
                </pic:pic>
              </a:graphicData>
            </a:graphic>
          </wp:inline>
        </w:drawing>
      </w:r>
      <w:r w:rsidR="00B2239D">
        <w:rPr>
          <w:sz w:val="20"/>
          <w:szCs w:val="20"/>
        </w:rPr>
        <w:t xml:space="preserve">           </w:t>
      </w:r>
      <w:r>
        <w:rPr>
          <w:noProof/>
          <w:sz w:val="20"/>
          <w:szCs w:val="20"/>
        </w:rPr>
        <w:drawing>
          <wp:inline distT="0" distB="0" distL="0" distR="0">
            <wp:extent cx="1562100" cy="3257550"/>
            <wp:effectExtent l="19050" t="0" r="0" b="0"/>
            <wp:docPr id="51" name="Picture 51" descr="Graph 1 - Score 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aph 1 - Score tables"/>
                    <pic:cNvPicPr>
                      <a:picLocks noChangeAspect="1" noChangeArrowheads="1"/>
                    </pic:cNvPicPr>
                  </pic:nvPicPr>
                  <pic:blipFill>
                    <a:blip r:embed="rId106"/>
                    <a:srcRect/>
                    <a:stretch>
                      <a:fillRect/>
                    </a:stretch>
                  </pic:blipFill>
                  <pic:spPr bwMode="auto">
                    <a:xfrm>
                      <a:off x="0" y="0"/>
                      <a:ext cx="1562100" cy="3257550"/>
                    </a:xfrm>
                    <a:prstGeom prst="rect">
                      <a:avLst/>
                    </a:prstGeom>
                    <a:noFill/>
                    <a:ln w="9525">
                      <a:noFill/>
                      <a:miter lim="800000"/>
                      <a:headEnd/>
                      <a:tailEnd/>
                    </a:ln>
                  </pic:spPr>
                </pic:pic>
              </a:graphicData>
            </a:graphic>
          </wp:inline>
        </w:drawing>
      </w:r>
    </w:p>
    <w:p w:rsidR="00C84C0F" w:rsidRDefault="00F97EA4" w:rsidP="00F97EA4">
      <w:pPr>
        <w:pStyle w:val="BodyText"/>
        <w:spacing w:before="0" w:beforeAutospacing="0" w:after="0" w:afterAutospacing="0"/>
        <w:jc w:val="both"/>
        <w:rPr>
          <w:sz w:val="20"/>
          <w:szCs w:val="20"/>
        </w:rPr>
      </w:pPr>
      <w:r>
        <w:rPr>
          <w:sz w:val="20"/>
          <w:szCs w:val="20"/>
        </w:rPr>
        <w:t xml:space="preserve">                         </w:t>
      </w:r>
      <w:r>
        <w:rPr>
          <w:b/>
          <w:sz w:val="20"/>
          <w:szCs w:val="20"/>
        </w:rPr>
        <w:t xml:space="preserve">Figure 2: </w:t>
      </w:r>
      <w:r w:rsidRPr="00F97EA4">
        <w:rPr>
          <w:sz w:val="20"/>
          <w:szCs w:val="20"/>
        </w:rPr>
        <w:t>Graph of linear / expenential dependence</w:t>
      </w:r>
      <w:r>
        <w:rPr>
          <w:sz w:val="20"/>
          <w:szCs w:val="20"/>
        </w:rPr>
        <w:t xml:space="preserve">                        </w:t>
      </w:r>
      <w:r>
        <w:rPr>
          <w:b/>
          <w:sz w:val="20"/>
          <w:szCs w:val="20"/>
        </w:rPr>
        <w:t xml:space="preserve">Figure 3: </w:t>
      </w:r>
      <w:r>
        <w:rPr>
          <w:sz w:val="20"/>
          <w:szCs w:val="20"/>
        </w:rPr>
        <w:t>Numerical values</w:t>
      </w:r>
    </w:p>
    <w:p w:rsidR="00F97EA4" w:rsidRPr="00F97EA4" w:rsidRDefault="00F97EA4" w:rsidP="00F97EA4">
      <w:pPr>
        <w:pStyle w:val="BodyText"/>
        <w:spacing w:before="0" w:beforeAutospacing="0" w:after="0" w:afterAutospacing="0"/>
        <w:jc w:val="both"/>
        <w:rPr>
          <w:sz w:val="20"/>
          <w:szCs w:val="20"/>
        </w:rPr>
      </w:pPr>
    </w:p>
    <w:p w:rsidR="007C6173" w:rsidRDefault="007C6173" w:rsidP="007C6173">
      <w:pPr>
        <w:pStyle w:val="BodyText"/>
        <w:spacing w:before="0" w:beforeAutospacing="0" w:after="0" w:afterAutospacing="0"/>
        <w:jc w:val="both"/>
        <w:rPr>
          <w:sz w:val="20"/>
          <w:szCs w:val="20"/>
        </w:rPr>
      </w:pPr>
      <w:r>
        <w:rPr>
          <w:sz w:val="20"/>
          <w:szCs w:val="20"/>
        </w:rPr>
        <w:t>The corresponding equations are:</w:t>
      </w:r>
    </w:p>
    <w:p w:rsidR="007C6173" w:rsidRDefault="007C6173" w:rsidP="007C6173">
      <w:pPr>
        <w:pStyle w:val="BodyText"/>
        <w:numPr>
          <w:ilvl w:val="0"/>
          <w:numId w:val="3"/>
        </w:numPr>
        <w:spacing w:before="0" w:beforeAutospacing="0" w:after="0" w:afterAutospacing="0"/>
        <w:jc w:val="both"/>
        <w:rPr>
          <w:sz w:val="20"/>
          <w:szCs w:val="20"/>
        </w:rPr>
      </w:pPr>
      <w:r>
        <w:rPr>
          <w:sz w:val="20"/>
          <w:szCs w:val="20"/>
        </w:rPr>
        <w:t>For linear dependence</w:t>
      </w:r>
    </w:p>
    <w:p w:rsidR="007C6173" w:rsidRDefault="007C6173" w:rsidP="007C6173">
      <w:pPr>
        <w:pStyle w:val="BodyText"/>
        <w:spacing w:before="0" w:beforeAutospacing="0" w:after="0" w:afterAutospacing="0"/>
        <w:ind w:left="720"/>
        <w:jc w:val="both"/>
        <w:rPr>
          <w:sz w:val="20"/>
          <w:szCs w:val="20"/>
        </w:rPr>
      </w:pPr>
    </w:p>
    <w:p w:rsidR="007C6173" w:rsidRDefault="007C6173" w:rsidP="007C6173">
      <w:pPr>
        <w:pStyle w:val="BodyText"/>
        <w:spacing w:before="0" w:beforeAutospacing="0" w:after="0" w:afterAutospacing="0"/>
        <w:rPr>
          <w:rStyle w:val="hps"/>
          <w:sz w:val="20"/>
          <w:szCs w:val="20"/>
        </w:rPr>
      </w:pPr>
      <w:r>
        <w:t xml:space="preserve">     </w:t>
      </w:r>
      <w:r w:rsidR="003C66F3" w:rsidRPr="0003369E">
        <w:rPr>
          <w:position w:val="-34"/>
        </w:rPr>
        <w:object w:dxaOrig="3220" w:dyaOrig="800">
          <v:shape id="_x0000_i1073" type="#_x0000_t75" style="width:161.25pt;height:39.75pt" o:ole="">
            <v:imagedata r:id="rId107" o:title=""/>
          </v:shape>
          <o:OLEObject Type="Embed" ProgID="Equation.3" ShapeID="_x0000_i1073" DrawAspect="Content" ObjectID="_1569311469" r:id="rId108"/>
        </w:object>
      </w:r>
      <w:r>
        <w:t xml:space="preserve">,   </w:t>
      </w:r>
      <w:r w:rsidRPr="00332900">
        <w:rPr>
          <w:sz w:val="20"/>
          <w:szCs w:val="20"/>
        </w:rPr>
        <w:t xml:space="preserve">for the case </w:t>
      </w:r>
      <w:r w:rsidRPr="00332900">
        <w:rPr>
          <w:rStyle w:val="hps"/>
          <w:sz w:val="20"/>
          <w:szCs w:val="20"/>
        </w:rPr>
        <w:t>“higher is better”</w:t>
      </w:r>
      <w:r>
        <w:rPr>
          <w:rStyle w:val="hps"/>
          <w:sz w:val="20"/>
          <w:szCs w:val="20"/>
        </w:rPr>
        <w:t xml:space="preserve">      (blue line)                       </w:t>
      </w:r>
      <w:r w:rsidR="000F093E">
        <w:rPr>
          <w:rStyle w:val="hps"/>
          <w:sz w:val="20"/>
          <w:szCs w:val="20"/>
        </w:rPr>
        <w:t xml:space="preserve">          </w:t>
      </w:r>
      <w:r>
        <w:rPr>
          <w:rStyle w:val="hps"/>
          <w:sz w:val="20"/>
          <w:szCs w:val="20"/>
        </w:rPr>
        <w:t xml:space="preserve">    (7)</w:t>
      </w:r>
    </w:p>
    <w:p w:rsidR="007C6173" w:rsidRPr="00F97EA4" w:rsidRDefault="007C6173" w:rsidP="00F97EA4">
      <w:pPr>
        <w:pStyle w:val="BodyText"/>
        <w:spacing w:before="0" w:beforeAutospacing="0" w:after="0" w:afterAutospacing="0"/>
        <w:rPr>
          <w:sz w:val="20"/>
          <w:szCs w:val="20"/>
        </w:rPr>
      </w:pPr>
      <w:r>
        <w:t xml:space="preserve">     </w:t>
      </w:r>
      <w:r w:rsidRPr="00111AA2">
        <w:rPr>
          <w:position w:val="-32"/>
        </w:rPr>
        <w:object w:dxaOrig="3240" w:dyaOrig="760">
          <v:shape id="_x0000_i1074" type="#_x0000_t75" style="width:162pt;height:38.25pt" o:ole="">
            <v:imagedata r:id="rId109" o:title=""/>
          </v:shape>
          <o:OLEObject Type="Embed" ProgID="Equation.3" ShapeID="_x0000_i1074" DrawAspect="Content" ObjectID="_1569311470" r:id="rId110"/>
        </w:object>
      </w:r>
      <w:r>
        <w:t xml:space="preserve">,   </w:t>
      </w:r>
      <w:r w:rsidRPr="00332900">
        <w:rPr>
          <w:sz w:val="20"/>
          <w:szCs w:val="20"/>
        </w:rPr>
        <w:t xml:space="preserve">for the case </w:t>
      </w:r>
      <w:r>
        <w:rPr>
          <w:rStyle w:val="hps"/>
          <w:sz w:val="20"/>
          <w:szCs w:val="20"/>
        </w:rPr>
        <w:t>“low</w:t>
      </w:r>
      <w:r w:rsidRPr="00332900">
        <w:rPr>
          <w:rStyle w:val="hps"/>
          <w:sz w:val="20"/>
          <w:szCs w:val="20"/>
        </w:rPr>
        <w:t>er is better”</w:t>
      </w:r>
      <w:r>
        <w:rPr>
          <w:rStyle w:val="hps"/>
          <w:sz w:val="20"/>
          <w:szCs w:val="20"/>
        </w:rPr>
        <w:t xml:space="preserve">           (green line)        </w:t>
      </w:r>
      <w:r w:rsidR="00C84C0F">
        <w:rPr>
          <w:rStyle w:val="hps"/>
          <w:sz w:val="20"/>
          <w:szCs w:val="20"/>
        </w:rPr>
        <w:t xml:space="preserve">  </w:t>
      </w:r>
      <w:r>
        <w:rPr>
          <w:rStyle w:val="hps"/>
          <w:sz w:val="20"/>
          <w:szCs w:val="20"/>
        </w:rPr>
        <w:t xml:space="preserve">  </w:t>
      </w:r>
      <w:r w:rsidR="000F093E">
        <w:rPr>
          <w:rStyle w:val="hps"/>
          <w:sz w:val="20"/>
          <w:szCs w:val="20"/>
        </w:rPr>
        <w:t xml:space="preserve">           </w:t>
      </w:r>
      <w:r>
        <w:rPr>
          <w:rStyle w:val="hps"/>
          <w:sz w:val="20"/>
          <w:szCs w:val="20"/>
        </w:rPr>
        <w:t xml:space="preserve">        (8)</w:t>
      </w:r>
    </w:p>
    <w:p w:rsidR="007C6173" w:rsidRPr="00B2239D" w:rsidRDefault="007C6173" w:rsidP="00B2239D">
      <w:pPr>
        <w:pStyle w:val="BodyText"/>
        <w:numPr>
          <w:ilvl w:val="0"/>
          <w:numId w:val="3"/>
        </w:numPr>
        <w:spacing w:before="0" w:beforeAutospacing="0" w:after="0" w:afterAutospacing="0"/>
        <w:jc w:val="both"/>
        <w:rPr>
          <w:sz w:val="20"/>
          <w:szCs w:val="20"/>
        </w:rPr>
      </w:pPr>
      <w:r>
        <w:rPr>
          <w:sz w:val="20"/>
          <w:szCs w:val="20"/>
        </w:rPr>
        <w:t>For exponential dependence</w:t>
      </w:r>
    </w:p>
    <w:p w:rsidR="00AD3F46" w:rsidRDefault="00623E35" w:rsidP="00F50774">
      <w:pPr>
        <w:pStyle w:val="BodyText"/>
        <w:spacing w:before="0" w:beforeAutospacing="0" w:after="0" w:afterAutospacing="0"/>
        <w:jc w:val="both"/>
        <w:rPr>
          <w:sz w:val="20"/>
          <w:szCs w:val="20"/>
        </w:rPr>
      </w:pPr>
      <w:r w:rsidRPr="0003369E">
        <w:rPr>
          <w:position w:val="-38"/>
          <w:sz w:val="20"/>
          <w:szCs w:val="20"/>
        </w:rPr>
        <w:object w:dxaOrig="5580" w:dyaOrig="880">
          <v:shape id="_x0000_i1075" type="#_x0000_t75" style="width:279pt;height:44.25pt" o:ole="">
            <v:imagedata r:id="rId111" o:title=""/>
          </v:shape>
          <o:OLEObject Type="Embed" ProgID="Equation.3" ShapeID="_x0000_i1075" DrawAspect="Content" ObjectID="_1569311471" r:id="rId112"/>
        </w:object>
      </w:r>
      <w:r w:rsidR="00B326C6">
        <w:rPr>
          <w:sz w:val="20"/>
          <w:szCs w:val="20"/>
        </w:rPr>
        <w:t xml:space="preserve">, </w:t>
      </w:r>
      <w:r w:rsidR="0003369E" w:rsidRPr="00332900">
        <w:rPr>
          <w:sz w:val="20"/>
          <w:szCs w:val="20"/>
        </w:rPr>
        <w:t>for</w:t>
      </w:r>
      <w:r w:rsidR="00B326C6">
        <w:rPr>
          <w:sz w:val="20"/>
          <w:szCs w:val="20"/>
        </w:rPr>
        <w:t xml:space="preserve"> </w:t>
      </w:r>
      <w:r w:rsidR="0003369E" w:rsidRPr="00332900">
        <w:rPr>
          <w:rStyle w:val="hps"/>
          <w:sz w:val="20"/>
          <w:szCs w:val="20"/>
        </w:rPr>
        <w:t>“higher is better”</w:t>
      </w:r>
      <w:r w:rsidR="00B326C6">
        <w:rPr>
          <w:rStyle w:val="hps"/>
          <w:sz w:val="20"/>
          <w:szCs w:val="20"/>
        </w:rPr>
        <w:t xml:space="preserve"> </w:t>
      </w:r>
      <w:r w:rsidR="0003369E">
        <w:rPr>
          <w:rStyle w:val="hps"/>
          <w:sz w:val="20"/>
          <w:szCs w:val="20"/>
        </w:rPr>
        <w:t>(</w:t>
      </w:r>
      <w:r w:rsidR="003C66F3">
        <w:rPr>
          <w:rStyle w:val="hps"/>
          <w:sz w:val="20"/>
          <w:szCs w:val="20"/>
        </w:rPr>
        <w:t>gray</w:t>
      </w:r>
      <w:r w:rsidR="0003369E">
        <w:rPr>
          <w:rStyle w:val="hps"/>
          <w:sz w:val="20"/>
          <w:szCs w:val="20"/>
        </w:rPr>
        <w:t xml:space="preserve"> </w:t>
      </w:r>
      <w:r w:rsidR="003C66F3">
        <w:rPr>
          <w:rStyle w:val="hps"/>
          <w:sz w:val="20"/>
          <w:szCs w:val="20"/>
        </w:rPr>
        <w:t>curve</w:t>
      </w:r>
      <w:r w:rsidR="0003369E">
        <w:rPr>
          <w:rStyle w:val="hps"/>
          <w:sz w:val="20"/>
          <w:szCs w:val="20"/>
        </w:rPr>
        <w:t>)</w:t>
      </w:r>
      <w:r w:rsidR="00B326C6">
        <w:rPr>
          <w:sz w:val="20"/>
          <w:szCs w:val="20"/>
        </w:rPr>
        <w:t xml:space="preserve"> </w:t>
      </w:r>
      <w:r w:rsidR="000F093E">
        <w:rPr>
          <w:sz w:val="20"/>
          <w:szCs w:val="20"/>
        </w:rPr>
        <w:t xml:space="preserve">      </w:t>
      </w:r>
      <w:r w:rsidR="007A5C31">
        <w:rPr>
          <w:sz w:val="20"/>
          <w:szCs w:val="20"/>
        </w:rPr>
        <w:t xml:space="preserve"> </w:t>
      </w:r>
      <w:r w:rsidR="000F093E">
        <w:rPr>
          <w:sz w:val="20"/>
          <w:szCs w:val="20"/>
        </w:rPr>
        <w:t xml:space="preserve">  </w:t>
      </w:r>
      <w:r w:rsidR="00B326C6">
        <w:rPr>
          <w:sz w:val="20"/>
          <w:szCs w:val="20"/>
        </w:rPr>
        <w:t xml:space="preserve">  (9)</w:t>
      </w:r>
      <w:r w:rsidR="0003369E">
        <w:rPr>
          <w:sz w:val="20"/>
          <w:szCs w:val="20"/>
        </w:rPr>
        <w:t xml:space="preserve">                                   </w:t>
      </w:r>
      <w:r w:rsidR="0003369E" w:rsidRPr="00C06AE3">
        <w:rPr>
          <w:sz w:val="20"/>
          <w:szCs w:val="20"/>
        </w:rPr>
        <w:t xml:space="preserve">                         </w:t>
      </w:r>
      <w:r w:rsidR="00B326C6">
        <w:rPr>
          <w:sz w:val="20"/>
          <w:szCs w:val="20"/>
        </w:rPr>
        <w:t xml:space="preserve">  </w:t>
      </w:r>
    </w:p>
    <w:p w:rsidR="0003369E" w:rsidRDefault="0003369E" w:rsidP="00F50774">
      <w:pPr>
        <w:pStyle w:val="BodyText"/>
        <w:spacing w:before="0" w:beforeAutospacing="0" w:after="0" w:afterAutospacing="0"/>
        <w:jc w:val="both"/>
        <w:rPr>
          <w:sz w:val="20"/>
          <w:szCs w:val="20"/>
        </w:rPr>
      </w:pPr>
    </w:p>
    <w:p w:rsidR="00AD3F46" w:rsidRDefault="00B326C6" w:rsidP="00F50774">
      <w:pPr>
        <w:pStyle w:val="BodyText"/>
        <w:spacing w:before="0" w:beforeAutospacing="0" w:after="0" w:afterAutospacing="0"/>
        <w:jc w:val="both"/>
        <w:rPr>
          <w:sz w:val="20"/>
          <w:szCs w:val="20"/>
        </w:rPr>
      </w:pPr>
      <w:r w:rsidRPr="003C66F3">
        <w:rPr>
          <w:position w:val="-38"/>
          <w:sz w:val="20"/>
          <w:szCs w:val="20"/>
        </w:rPr>
        <w:object w:dxaOrig="5679" w:dyaOrig="880">
          <v:shape id="_x0000_i1076" type="#_x0000_t75" style="width:284.25pt;height:44.25pt" o:ole="">
            <v:imagedata r:id="rId113" o:title=""/>
          </v:shape>
          <o:OLEObject Type="Embed" ProgID="Equation.3" ShapeID="_x0000_i1076" DrawAspect="Content" ObjectID="_1569311472" r:id="rId114"/>
        </w:object>
      </w:r>
      <w:r w:rsidR="00887E16">
        <w:rPr>
          <w:sz w:val="20"/>
          <w:szCs w:val="20"/>
        </w:rPr>
        <w:t xml:space="preserve">, </w:t>
      </w:r>
      <w:r w:rsidR="003C66F3" w:rsidRPr="00332900">
        <w:rPr>
          <w:sz w:val="20"/>
          <w:szCs w:val="20"/>
        </w:rPr>
        <w:t xml:space="preserve">for </w:t>
      </w:r>
      <w:r w:rsidR="003C66F3">
        <w:rPr>
          <w:rStyle w:val="hps"/>
          <w:sz w:val="20"/>
          <w:szCs w:val="20"/>
        </w:rPr>
        <w:t>“low</w:t>
      </w:r>
      <w:r w:rsidR="003C66F3" w:rsidRPr="00332900">
        <w:rPr>
          <w:rStyle w:val="hps"/>
          <w:sz w:val="20"/>
          <w:szCs w:val="20"/>
        </w:rPr>
        <w:t>er is better”</w:t>
      </w:r>
      <w:r w:rsidR="003C66F3">
        <w:rPr>
          <w:rStyle w:val="hps"/>
          <w:sz w:val="20"/>
          <w:szCs w:val="20"/>
        </w:rPr>
        <w:t xml:space="preserve"> (red curve)</w:t>
      </w:r>
      <w:r w:rsidR="0003369E" w:rsidRPr="00C06AE3">
        <w:rPr>
          <w:sz w:val="20"/>
          <w:szCs w:val="20"/>
        </w:rPr>
        <w:t xml:space="preserve"> </w:t>
      </w:r>
      <w:r w:rsidR="000F093E">
        <w:rPr>
          <w:sz w:val="20"/>
          <w:szCs w:val="20"/>
        </w:rPr>
        <w:t xml:space="preserve">      </w:t>
      </w:r>
      <w:r w:rsidR="0003369E" w:rsidRPr="00C06AE3">
        <w:rPr>
          <w:sz w:val="20"/>
          <w:szCs w:val="20"/>
        </w:rPr>
        <w:t xml:space="preserve"> </w:t>
      </w:r>
      <w:r w:rsidR="007A5C31">
        <w:rPr>
          <w:sz w:val="20"/>
          <w:szCs w:val="20"/>
        </w:rPr>
        <w:t xml:space="preserve"> </w:t>
      </w:r>
      <w:r w:rsidR="0003369E" w:rsidRPr="00C06AE3">
        <w:rPr>
          <w:sz w:val="20"/>
          <w:szCs w:val="20"/>
        </w:rPr>
        <w:t xml:space="preserve">  </w:t>
      </w:r>
      <w:r w:rsidR="00887E16">
        <w:rPr>
          <w:sz w:val="20"/>
          <w:szCs w:val="20"/>
        </w:rPr>
        <w:t>(10)</w:t>
      </w:r>
      <w:r w:rsidR="0003369E" w:rsidRPr="00C06AE3">
        <w:rPr>
          <w:sz w:val="20"/>
          <w:szCs w:val="20"/>
        </w:rPr>
        <w:t xml:space="preserve">                          </w:t>
      </w:r>
      <w:r w:rsidR="0003369E">
        <w:rPr>
          <w:sz w:val="20"/>
          <w:szCs w:val="20"/>
        </w:rPr>
        <w:t xml:space="preserve">                                              </w:t>
      </w:r>
      <w:r w:rsidR="00887E16">
        <w:rPr>
          <w:sz w:val="20"/>
          <w:szCs w:val="20"/>
        </w:rPr>
        <w:t xml:space="preserve">                        </w:t>
      </w:r>
    </w:p>
    <w:p w:rsidR="00FC78A1" w:rsidRPr="004C214D" w:rsidRDefault="00FC78A1" w:rsidP="00F50774">
      <w:pPr>
        <w:pStyle w:val="BodyText"/>
        <w:spacing w:before="0" w:beforeAutospacing="0" w:after="0" w:afterAutospacing="0"/>
        <w:jc w:val="both"/>
        <w:rPr>
          <w:sz w:val="20"/>
          <w:szCs w:val="20"/>
        </w:rPr>
      </w:pPr>
      <w:r w:rsidRPr="004C214D">
        <w:rPr>
          <w:sz w:val="20"/>
          <w:szCs w:val="20"/>
        </w:rPr>
        <w:t xml:space="preserve">The sustainability assessment is resumed by calculating the global sustainable score </w:t>
      </w:r>
      <w:r w:rsidRPr="004C214D">
        <w:rPr>
          <w:position w:val="-6"/>
          <w:sz w:val="20"/>
          <w:szCs w:val="20"/>
        </w:rPr>
        <w:object w:dxaOrig="600" w:dyaOrig="320">
          <v:shape id="_x0000_i1077" type="#_x0000_t75" style="width:30pt;height:15.75pt" o:ole="">
            <v:imagedata r:id="rId115" o:title=""/>
          </v:shape>
          <o:OLEObject Type="Embed" ProgID="Equation.3" ShapeID="_x0000_i1077" DrawAspect="Content" ObjectID="_1569311473" r:id="rId116"/>
        </w:object>
      </w:r>
      <w:r w:rsidRPr="004C214D">
        <w:rPr>
          <w:sz w:val="20"/>
          <w:szCs w:val="20"/>
        </w:rPr>
        <w:t>. The</w:t>
      </w:r>
      <w:r w:rsidR="00F97EA4">
        <w:rPr>
          <w:sz w:val="20"/>
          <w:szCs w:val="20"/>
        </w:rPr>
        <w:t>ir</w:t>
      </w:r>
      <w:r w:rsidRPr="004C214D">
        <w:rPr>
          <w:sz w:val="20"/>
          <w:szCs w:val="20"/>
        </w:rPr>
        <w:t xml:space="preserve"> mathemat</w:t>
      </w:r>
      <w:r w:rsidR="00F97EA4">
        <w:rPr>
          <w:sz w:val="20"/>
          <w:szCs w:val="20"/>
        </w:rPr>
        <w:t xml:space="preserve">ical significance </w:t>
      </w:r>
      <w:r w:rsidRPr="004C214D">
        <w:rPr>
          <w:sz w:val="20"/>
          <w:szCs w:val="20"/>
        </w:rPr>
        <w:t xml:space="preserve">is a double </w:t>
      </w:r>
      <w:r w:rsidR="00567816">
        <w:rPr>
          <w:sz w:val="20"/>
          <w:szCs w:val="20"/>
        </w:rPr>
        <w:t>weighted</w:t>
      </w:r>
      <w:r w:rsidRPr="004C214D">
        <w:rPr>
          <w:sz w:val="20"/>
          <w:szCs w:val="20"/>
        </w:rPr>
        <w:t xml:space="preserve"> average: on the system’s indicators and on the parameters inside indicators.</w:t>
      </w:r>
      <w:r w:rsidR="00623E35">
        <w:rPr>
          <w:sz w:val="20"/>
          <w:szCs w:val="20"/>
        </w:rPr>
        <w:t xml:space="preserve"> It goes without saying that the individual indicators may be of type “higher is better” </w:t>
      </w:r>
      <w:r w:rsidR="00623E35" w:rsidRPr="00472BAC">
        <w:rPr>
          <w:position w:val="-14"/>
        </w:rPr>
        <w:object w:dxaOrig="480" w:dyaOrig="400">
          <v:shape id="_x0000_i1078" type="#_x0000_t75" style="width:24pt;height:20.25pt" o:ole="">
            <v:imagedata r:id="rId117" o:title=""/>
          </v:shape>
          <o:OLEObject Type="Embed" ProgID="Equation.3" ShapeID="_x0000_i1078" DrawAspect="Content" ObjectID="_1569311474" r:id="rId118"/>
        </w:object>
      </w:r>
      <w:r w:rsidR="00623E35">
        <w:rPr>
          <w:sz w:val="20"/>
          <w:szCs w:val="20"/>
        </w:rPr>
        <w:t xml:space="preserve">  or </w:t>
      </w:r>
      <w:r w:rsidR="00CE3665">
        <w:rPr>
          <w:sz w:val="20"/>
          <w:szCs w:val="20"/>
        </w:rPr>
        <w:t>“lover is better”</w:t>
      </w:r>
      <w:r w:rsidRPr="004C214D">
        <w:rPr>
          <w:sz w:val="20"/>
          <w:szCs w:val="20"/>
        </w:rPr>
        <w:t xml:space="preserve">  </w:t>
      </w:r>
      <w:r w:rsidR="00C77488" w:rsidRPr="00472BAC">
        <w:rPr>
          <w:position w:val="-14"/>
        </w:rPr>
        <w:object w:dxaOrig="440" w:dyaOrig="400">
          <v:shape id="_x0000_i1079" type="#_x0000_t75" style="width:21.75pt;height:20.25pt" o:ole="">
            <v:imagedata r:id="rId119" o:title=""/>
          </v:shape>
          <o:OLEObject Type="Embed" ProgID="Equation.3" ShapeID="_x0000_i1079" DrawAspect="Content" ObjectID="_1569311475" r:id="rId120"/>
        </w:object>
      </w:r>
      <w:r w:rsidR="00623E35">
        <w:t>.</w:t>
      </w:r>
      <w:r w:rsidRPr="004C214D">
        <w:rPr>
          <w:sz w:val="20"/>
          <w:szCs w:val="20"/>
        </w:rPr>
        <w:t xml:space="preserve"> </w:t>
      </w:r>
    </w:p>
    <w:p w:rsidR="00FC78A1" w:rsidRPr="004C214D" w:rsidRDefault="00623E35" w:rsidP="00F50774">
      <w:pPr>
        <w:pStyle w:val="BodyText"/>
        <w:spacing w:before="0" w:beforeAutospacing="0" w:after="0" w:afterAutospacing="0"/>
        <w:jc w:val="both"/>
        <w:rPr>
          <w:sz w:val="20"/>
          <w:szCs w:val="20"/>
        </w:rPr>
      </w:pPr>
      <w:r>
        <w:rPr>
          <w:sz w:val="20"/>
          <w:szCs w:val="20"/>
        </w:rPr>
        <w:t xml:space="preserve">The global sustainable score </w:t>
      </w:r>
      <w:r w:rsidR="00FC78A1" w:rsidRPr="004C214D">
        <w:rPr>
          <w:sz w:val="20"/>
          <w:szCs w:val="20"/>
        </w:rPr>
        <w:t xml:space="preserve"> </w:t>
      </w:r>
      <w:r w:rsidRPr="004C214D">
        <w:rPr>
          <w:position w:val="-6"/>
          <w:sz w:val="20"/>
          <w:szCs w:val="20"/>
        </w:rPr>
        <w:object w:dxaOrig="600" w:dyaOrig="320">
          <v:shape id="_x0000_i1080" type="#_x0000_t75" style="width:30pt;height:15.75pt" o:ole="">
            <v:imagedata r:id="rId115" o:title=""/>
          </v:shape>
          <o:OLEObject Type="Embed" ProgID="Equation.3" ShapeID="_x0000_i1080" DrawAspect="Content" ObjectID="_1569311476" r:id="rId121"/>
        </w:object>
      </w:r>
      <w:r w:rsidR="00C77488">
        <w:rPr>
          <w:sz w:val="20"/>
          <w:szCs w:val="20"/>
        </w:rPr>
        <w:t>has the range between value 0 (an anti-ideal value, the most disadvantageous situation) and value 1 (the ideal value, the most advantageous situation)</w:t>
      </w:r>
      <w:r w:rsidR="004E2028">
        <w:rPr>
          <w:sz w:val="20"/>
          <w:szCs w:val="20"/>
        </w:rPr>
        <w:t xml:space="preserve">. </w:t>
      </w:r>
      <w:r w:rsidR="004E2028" w:rsidRPr="004E2028">
        <w:rPr>
          <w:sz w:val="20"/>
          <w:szCs w:val="20"/>
        </w:rPr>
        <w:t>In practice, these two values are extremely unlikely, meaning that value 0 is eliminated from the start as undesirable, whereas value 1 is ideal, and therefore practically unrealistic.</w:t>
      </w:r>
      <w:r w:rsidR="00C77488">
        <w:rPr>
          <w:sz w:val="20"/>
          <w:szCs w:val="20"/>
        </w:rPr>
        <w:t xml:space="preserve"> </w:t>
      </w:r>
      <w:r w:rsidR="004E2028">
        <w:rPr>
          <w:sz w:val="20"/>
          <w:szCs w:val="20"/>
        </w:rPr>
        <w:t>The global sustainable score</w:t>
      </w:r>
      <w:r w:rsidR="004E2028" w:rsidRPr="004C214D">
        <w:rPr>
          <w:sz w:val="20"/>
          <w:szCs w:val="20"/>
        </w:rPr>
        <w:t xml:space="preserve"> </w:t>
      </w:r>
      <w:r w:rsidR="00FC78A1" w:rsidRPr="004C214D">
        <w:rPr>
          <w:sz w:val="20"/>
          <w:szCs w:val="20"/>
        </w:rPr>
        <w:t>can be represented as follows:</w:t>
      </w:r>
    </w:p>
    <w:p w:rsidR="00FC78A1" w:rsidRPr="004C214D" w:rsidRDefault="00FC78A1" w:rsidP="00F50774">
      <w:pPr>
        <w:pStyle w:val="BodyText"/>
        <w:spacing w:before="0" w:beforeAutospacing="0" w:after="0" w:afterAutospacing="0"/>
        <w:jc w:val="both"/>
        <w:rPr>
          <w:sz w:val="20"/>
          <w:szCs w:val="20"/>
        </w:rPr>
      </w:pPr>
    </w:p>
    <w:p w:rsidR="00FC78A1" w:rsidRDefault="00FC78A1" w:rsidP="00F50774">
      <w:pPr>
        <w:pStyle w:val="BodyText"/>
        <w:spacing w:before="0" w:beforeAutospacing="0" w:after="0" w:afterAutospacing="0"/>
        <w:jc w:val="both"/>
        <w:rPr>
          <w:sz w:val="20"/>
          <w:szCs w:val="20"/>
        </w:rPr>
      </w:pPr>
      <w:r w:rsidRPr="004C214D">
        <w:rPr>
          <w:sz w:val="20"/>
          <w:szCs w:val="20"/>
        </w:rPr>
        <w:t xml:space="preserve"> </w:t>
      </w:r>
      <w:r w:rsidR="004C214D" w:rsidRPr="004C214D">
        <w:rPr>
          <w:sz w:val="20"/>
          <w:szCs w:val="20"/>
        </w:rPr>
        <w:t xml:space="preserve">    </w:t>
      </w:r>
      <w:r w:rsidR="005B63B3" w:rsidRPr="004C214D">
        <w:rPr>
          <w:position w:val="-32"/>
          <w:sz w:val="20"/>
          <w:szCs w:val="20"/>
        </w:rPr>
        <w:object w:dxaOrig="4599" w:dyaOrig="760">
          <v:shape id="_x0000_i1081" type="#_x0000_t75" style="width:230.25pt;height:38.25pt" o:ole="">
            <v:imagedata r:id="rId122" o:title=""/>
          </v:shape>
          <o:OLEObject Type="Embed" ProgID="Equation.3" ShapeID="_x0000_i1081" DrawAspect="Content" ObjectID="_1569311477" r:id="rId123"/>
        </w:object>
      </w:r>
      <w:r w:rsidR="004C214D" w:rsidRPr="004C214D">
        <w:rPr>
          <w:sz w:val="20"/>
          <w:szCs w:val="20"/>
        </w:rPr>
        <w:t xml:space="preserve">                                           </w:t>
      </w:r>
      <w:r w:rsidR="00A6666E">
        <w:rPr>
          <w:sz w:val="20"/>
          <w:szCs w:val="20"/>
        </w:rPr>
        <w:t xml:space="preserve">     </w:t>
      </w:r>
      <w:r w:rsidR="004C214D" w:rsidRPr="004C214D">
        <w:rPr>
          <w:sz w:val="20"/>
          <w:szCs w:val="20"/>
        </w:rPr>
        <w:t xml:space="preserve"> </w:t>
      </w:r>
      <w:r w:rsidR="00F51596">
        <w:rPr>
          <w:sz w:val="20"/>
          <w:szCs w:val="20"/>
        </w:rPr>
        <w:t xml:space="preserve">              </w:t>
      </w:r>
      <w:r w:rsidR="007A5C31">
        <w:rPr>
          <w:sz w:val="20"/>
          <w:szCs w:val="20"/>
        </w:rPr>
        <w:t xml:space="preserve">   </w:t>
      </w:r>
      <w:r w:rsidR="00F51596">
        <w:rPr>
          <w:sz w:val="20"/>
          <w:szCs w:val="20"/>
        </w:rPr>
        <w:t xml:space="preserve">       </w:t>
      </w:r>
      <w:r w:rsidR="000F093E">
        <w:rPr>
          <w:sz w:val="20"/>
          <w:szCs w:val="20"/>
        </w:rPr>
        <w:t xml:space="preserve">   </w:t>
      </w:r>
      <w:r w:rsidR="00F51596">
        <w:rPr>
          <w:sz w:val="20"/>
          <w:szCs w:val="20"/>
        </w:rPr>
        <w:t xml:space="preserve">    (11</w:t>
      </w:r>
      <w:r w:rsidR="004C214D" w:rsidRPr="004C214D">
        <w:rPr>
          <w:sz w:val="20"/>
          <w:szCs w:val="20"/>
        </w:rPr>
        <w:t>)</w:t>
      </w:r>
    </w:p>
    <w:p w:rsidR="00031F19" w:rsidRPr="008B3897" w:rsidRDefault="00031F19" w:rsidP="00F50774">
      <w:pPr>
        <w:pStyle w:val="BodyText"/>
        <w:spacing w:before="0" w:beforeAutospacing="0" w:after="0" w:afterAutospacing="0"/>
        <w:jc w:val="both"/>
        <w:rPr>
          <w:sz w:val="20"/>
          <w:szCs w:val="20"/>
        </w:rPr>
      </w:pPr>
      <w:r w:rsidRPr="008B3897">
        <w:rPr>
          <w:sz w:val="20"/>
          <w:szCs w:val="20"/>
        </w:rPr>
        <w:t>where the notations have the following significance:</w:t>
      </w:r>
      <w:r w:rsidR="00F97EA4">
        <w:rPr>
          <w:sz w:val="20"/>
          <w:szCs w:val="20"/>
        </w:rPr>
        <w:t xml:space="preserve"> </w:t>
      </w:r>
      <w:r w:rsidR="00B25C97" w:rsidRPr="008B3897">
        <w:rPr>
          <w:position w:val="-10"/>
          <w:sz w:val="20"/>
          <w:szCs w:val="20"/>
        </w:rPr>
        <w:object w:dxaOrig="720" w:dyaOrig="360">
          <v:shape id="_x0000_i1082" type="#_x0000_t75" style="width:36pt;height:18pt" o:ole="">
            <v:imagedata r:id="rId124" o:title=""/>
          </v:shape>
          <o:OLEObject Type="Embed" ProgID="Equation.3" ShapeID="_x0000_i1082" DrawAspect="Content" ObjectID="_1569311478" r:id="rId125"/>
        </w:object>
      </w:r>
      <w:r w:rsidRPr="008B3897">
        <w:rPr>
          <w:sz w:val="20"/>
          <w:szCs w:val="20"/>
        </w:rPr>
        <w:t xml:space="preserve">- the global sustainable score characterizing the whole </w:t>
      </w:r>
      <w:r w:rsidR="00B25C97" w:rsidRPr="008B3897">
        <w:rPr>
          <w:sz w:val="20"/>
          <w:szCs w:val="20"/>
        </w:rPr>
        <w:t>evaluated system;</w:t>
      </w:r>
      <w:r w:rsidR="00F97EA4">
        <w:rPr>
          <w:sz w:val="20"/>
          <w:szCs w:val="20"/>
        </w:rPr>
        <w:t xml:space="preserve"> </w:t>
      </w:r>
      <w:r w:rsidR="00B25C97" w:rsidRPr="008B3897">
        <w:rPr>
          <w:position w:val="-12"/>
          <w:sz w:val="20"/>
          <w:szCs w:val="20"/>
        </w:rPr>
        <w:object w:dxaOrig="279" w:dyaOrig="360">
          <v:shape id="_x0000_i1083" type="#_x0000_t75" style="width:14.25pt;height:18pt" o:ole="">
            <v:imagedata r:id="rId126" o:title=""/>
          </v:shape>
          <o:OLEObject Type="Embed" ProgID="Equation.3" ShapeID="_x0000_i1083" DrawAspect="Content" ObjectID="_1569311479" r:id="rId127"/>
        </w:object>
      </w:r>
      <w:r w:rsidR="00B25C97" w:rsidRPr="008B3897">
        <w:rPr>
          <w:sz w:val="20"/>
          <w:szCs w:val="20"/>
        </w:rPr>
        <w:t xml:space="preserve">    - the weight of the </w:t>
      </w:r>
      <w:r w:rsidR="00B25C97" w:rsidRPr="008B3897">
        <w:rPr>
          <w:position w:val="-6"/>
          <w:sz w:val="20"/>
          <w:szCs w:val="20"/>
        </w:rPr>
        <w:object w:dxaOrig="139" w:dyaOrig="260">
          <v:shape id="_x0000_i1084" type="#_x0000_t75" style="width:6.75pt;height:12.75pt" o:ole="">
            <v:imagedata r:id="rId128" o:title=""/>
          </v:shape>
          <o:OLEObject Type="Embed" ProgID="Equation.3" ShapeID="_x0000_i1084" DrawAspect="Content" ObjectID="_1569311480" r:id="rId129"/>
        </w:object>
      </w:r>
      <w:r w:rsidR="00B25C97" w:rsidRPr="008B3897">
        <w:rPr>
          <w:sz w:val="20"/>
          <w:szCs w:val="20"/>
        </w:rPr>
        <w:t xml:space="preserve"> indicator characterizing the whole evaluated system;</w:t>
      </w:r>
      <w:r w:rsidR="00F97EA4">
        <w:rPr>
          <w:sz w:val="20"/>
          <w:szCs w:val="20"/>
        </w:rPr>
        <w:t xml:space="preserve"> </w:t>
      </w:r>
      <w:r w:rsidR="00B25C97" w:rsidRPr="008B3897">
        <w:rPr>
          <w:position w:val="-12"/>
          <w:sz w:val="20"/>
          <w:szCs w:val="20"/>
        </w:rPr>
        <w:object w:dxaOrig="540" w:dyaOrig="380">
          <v:shape id="_x0000_i1085" type="#_x0000_t75" style="width:27pt;height:18.75pt" o:ole="">
            <v:imagedata r:id="rId130" o:title=""/>
          </v:shape>
          <o:OLEObject Type="Embed" ProgID="Equation.3" ShapeID="_x0000_i1085" DrawAspect="Content" ObjectID="_1569311481" r:id="rId131"/>
        </w:object>
      </w:r>
      <w:r w:rsidR="00B25C97" w:rsidRPr="008B3897">
        <w:rPr>
          <w:sz w:val="20"/>
          <w:szCs w:val="20"/>
        </w:rPr>
        <w:t xml:space="preserve">  - the sustainable score corresponding to </w:t>
      </w:r>
      <w:r w:rsidR="00B25C97" w:rsidRPr="008B3897">
        <w:rPr>
          <w:position w:val="-6"/>
          <w:sz w:val="20"/>
          <w:szCs w:val="20"/>
        </w:rPr>
        <w:object w:dxaOrig="139" w:dyaOrig="260">
          <v:shape id="_x0000_i1086" type="#_x0000_t75" style="width:6.75pt;height:12.75pt" o:ole="">
            <v:imagedata r:id="rId128" o:title=""/>
          </v:shape>
          <o:OLEObject Type="Embed" ProgID="Equation.3" ShapeID="_x0000_i1086" DrawAspect="Content" ObjectID="_1569311482" r:id="rId132"/>
        </w:object>
      </w:r>
      <w:r w:rsidR="00B25C97" w:rsidRPr="008B3897">
        <w:rPr>
          <w:sz w:val="20"/>
          <w:szCs w:val="20"/>
        </w:rPr>
        <w:t xml:space="preserve"> indicator of the evaluated system;</w:t>
      </w:r>
      <w:r w:rsidR="00F97EA4">
        <w:rPr>
          <w:sz w:val="20"/>
          <w:szCs w:val="20"/>
        </w:rPr>
        <w:t xml:space="preserve"> </w:t>
      </w:r>
      <w:r w:rsidR="003D0A29" w:rsidRPr="008B3897">
        <w:rPr>
          <w:position w:val="-14"/>
          <w:sz w:val="20"/>
          <w:szCs w:val="20"/>
        </w:rPr>
        <w:object w:dxaOrig="320" w:dyaOrig="380">
          <v:shape id="_x0000_i1087" type="#_x0000_t75" style="width:15.75pt;height:18.75pt" o:ole="">
            <v:imagedata r:id="rId133" o:title=""/>
          </v:shape>
          <o:OLEObject Type="Embed" ProgID="Equation.3" ShapeID="_x0000_i1087" DrawAspect="Content" ObjectID="_1569311483" r:id="rId134"/>
        </w:object>
      </w:r>
      <w:r w:rsidR="001419F2" w:rsidRPr="008B3897">
        <w:rPr>
          <w:sz w:val="20"/>
          <w:szCs w:val="20"/>
        </w:rPr>
        <w:t xml:space="preserve">    - the weight of the </w:t>
      </w:r>
      <w:r w:rsidR="003D0A29" w:rsidRPr="008B3897">
        <w:rPr>
          <w:position w:val="-10"/>
          <w:sz w:val="20"/>
          <w:szCs w:val="20"/>
        </w:rPr>
        <w:object w:dxaOrig="200" w:dyaOrig="300">
          <v:shape id="_x0000_i1088" type="#_x0000_t75" style="width:9.75pt;height:15pt" o:ole="">
            <v:imagedata r:id="rId135" o:title=""/>
          </v:shape>
          <o:OLEObject Type="Embed" ProgID="Equation.3" ShapeID="_x0000_i1088" DrawAspect="Content" ObjectID="_1569311484" r:id="rId136"/>
        </w:object>
      </w:r>
      <w:r w:rsidR="003D0A29" w:rsidRPr="008B3897">
        <w:rPr>
          <w:sz w:val="20"/>
          <w:szCs w:val="20"/>
        </w:rPr>
        <w:t xml:space="preserve"> parameter inside the </w:t>
      </w:r>
      <w:r w:rsidR="003D0A29" w:rsidRPr="008B3897">
        <w:rPr>
          <w:position w:val="-6"/>
          <w:sz w:val="20"/>
          <w:szCs w:val="20"/>
        </w:rPr>
        <w:object w:dxaOrig="139" w:dyaOrig="260">
          <v:shape id="_x0000_i1089" type="#_x0000_t75" style="width:6.75pt;height:12.75pt" o:ole="">
            <v:imagedata r:id="rId128" o:title=""/>
          </v:shape>
          <o:OLEObject Type="Embed" ProgID="Equation.3" ShapeID="_x0000_i1089" DrawAspect="Content" ObjectID="_1569311485" r:id="rId137"/>
        </w:object>
      </w:r>
      <w:r w:rsidR="003D0A29" w:rsidRPr="008B3897">
        <w:rPr>
          <w:sz w:val="20"/>
          <w:szCs w:val="20"/>
        </w:rPr>
        <w:t xml:space="preserve"> indicator of the evaluated system;</w:t>
      </w:r>
      <w:r w:rsidR="00F97EA4">
        <w:rPr>
          <w:sz w:val="20"/>
          <w:szCs w:val="20"/>
        </w:rPr>
        <w:t xml:space="preserve"> </w:t>
      </w:r>
      <w:r w:rsidR="003D0A29" w:rsidRPr="008B3897">
        <w:rPr>
          <w:position w:val="-14"/>
          <w:sz w:val="20"/>
          <w:szCs w:val="20"/>
        </w:rPr>
        <w:object w:dxaOrig="1240" w:dyaOrig="400">
          <v:shape id="_x0000_i1090" type="#_x0000_t75" style="width:62.25pt;height:20.25pt" o:ole="">
            <v:imagedata r:id="rId138" o:title=""/>
          </v:shape>
          <o:OLEObject Type="Embed" ProgID="Equation.3" ShapeID="_x0000_i1090" DrawAspect="Content" ObjectID="_1569311486" r:id="rId139"/>
        </w:object>
      </w:r>
      <w:r w:rsidR="003D0A29" w:rsidRPr="008B3897">
        <w:rPr>
          <w:sz w:val="20"/>
          <w:szCs w:val="20"/>
        </w:rPr>
        <w:t xml:space="preserve">- the probability density of the parameter </w:t>
      </w:r>
      <w:r w:rsidR="003D0A29" w:rsidRPr="008B3897">
        <w:rPr>
          <w:position w:val="-14"/>
          <w:sz w:val="20"/>
          <w:szCs w:val="20"/>
        </w:rPr>
        <w:object w:dxaOrig="580" w:dyaOrig="400">
          <v:shape id="_x0000_i1091" type="#_x0000_t75" style="width:29.25pt;height:20.25pt" o:ole="">
            <v:imagedata r:id="rId140" o:title=""/>
          </v:shape>
          <o:OLEObject Type="Embed" ProgID="Equation.3" ShapeID="_x0000_i1091" DrawAspect="Content" ObjectID="_1569311487" r:id="rId141"/>
        </w:object>
      </w:r>
      <w:r w:rsidR="003D0A29" w:rsidRPr="008B3897">
        <w:rPr>
          <w:sz w:val="20"/>
          <w:szCs w:val="20"/>
        </w:rPr>
        <w:t xml:space="preserve"> of the </w:t>
      </w:r>
      <w:r w:rsidR="003D0A29" w:rsidRPr="008B3897">
        <w:rPr>
          <w:position w:val="-10"/>
          <w:sz w:val="20"/>
          <w:szCs w:val="20"/>
        </w:rPr>
        <w:object w:dxaOrig="200" w:dyaOrig="300">
          <v:shape id="_x0000_i1092" type="#_x0000_t75" style="width:9.75pt;height:15pt" o:ole="">
            <v:imagedata r:id="rId135" o:title=""/>
          </v:shape>
          <o:OLEObject Type="Embed" ProgID="Equation.3" ShapeID="_x0000_i1092" DrawAspect="Content" ObjectID="_1569311488" r:id="rId142"/>
        </w:object>
      </w:r>
      <w:r w:rsidR="003D0A29" w:rsidRPr="008B3897">
        <w:rPr>
          <w:sz w:val="20"/>
          <w:szCs w:val="20"/>
        </w:rPr>
        <w:t xml:space="preserve"> parameter inside the </w:t>
      </w:r>
      <w:r w:rsidR="003D0A29" w:rsidRPr="008B3897">
        <w:rPr>
          <w:position w:val="-6"/>
          <w:sz w:val="20"/>
          <w:szCs w:val="20"/>
        </w:rPr>
        <w:object w:dxaOrig="139" w:dyaOrig="260">
          <v:shape id="_x0000_i1093" type="#_x0000_t75" style="width:6.75pt;height:12.75pt" o:ole="">
            <v:imagedata r:id="rId128" o:title=""/>
          </v:shape>
          <o:OLEObject Type="Embed" ProgID="Equation.3" ShapeID="_x0000_i1093" DrawAspect="Content" ObjectID="_1569311489" r:id="rId143"/>
        </w:object>
      </w:r>
      <w:r w:rsidR="003D0A29" w:rsidRPr="008B3897">
        <w:rPr>
          <w:sz w:val="20"/>
          <w:szCs w:val="20"/>
        </w:rPr>
        <w:t xml:space="preserve"> indicator, which can be of kind  </w:t>
      </w:r>
      <w:r w:rsidR="003D0A29" w:rsidRPr="008B3897">
        <w:rPr>
          <w:rStyle w:val="hps"/>
          <w:sz w:val="20"/>
          <w:szCs w:val="20"/>
        </w:rPr>
        <w:t xml:space="preserve">“higher is better” </w:t>
      </w:r>
      <w:r w:rsidR="003D0A29" w:rsidRPr="008B3897">
        <w:rPr>
          <w:position w:val="-14"/>
          <w:sz w:val="20"/>
          <w:szCs w:val="20"/>
        </w:rPr>
        <w:object w:dxaOrig="480" w:dyaOrig="400">
          <v:shape id="_x0000_i1094" type="#_x0000_t75" style="width:24pt;height:20.25pt" o:ole="">
            <v:imagedata r:id="rId144" o:title=""/>
          </v:shape>
          <o:OLEObject Type="Embed" ProgID="Equation.3" ShapeID="_x0000_i1094" DrawAspect="Content" ObjectID="_1569311490" r:id="rId145"/>
        </w:object>
      </w:r>
      <w:r w:rsidR="003D0A29" w:rsidRPr="008B3897">
        <w:rPr>
          <w:sz w:val="20"/>
          <w:szCs w:val="20"/>
        </w:rPr>
        <w:t xml:space="preserve"> or </w:t>
      </w:r>
      <w:r w:rsidR="003D0A29" w:rsidRPr="008B3897">
        <w:rPr>
          <w:rStyle w:val="hps"/>
          <w:sz w:val="20"/>
          <w:szCs w:val="20"/>
        </w:rPr>
        <w:t>“lower is better”</w:t>
      </w:r>
      <w:r w:rsidR="003D0A29" w:rsidRPr="008B3897">
        <w:rPr>
          <w:sz w:val="20"/>
          <w:szCs w:val="20"/>
        </w:rPr>
        <w:t xml:space="preserve"> </w:t>
      </w:r>
      <w:r w:rsidR="003D0A29" w:rsidRPr="008B3897">
        <w:rPr>
          <w:position w:val="-14"/>
          <w:sz w:val="20"/>
          <w:szCs w:val="20"/>
        </w:rPr>
        <w:object w:dxaOrig="440" w:dyaOrig="400">
          <v:shape id="_x0000_i1095" type="#_x0000_t75" style="width:21.75pt;height:20.25pt" o:ole="">
            <v:imagedata r:id="rId146" o:title=""/>
          </v:shape>
          <o:OLEObject Type="Embed" ProgID="Equation.3" ShapeID="_x0000_i1095" DrawAspect="Content" ObjectID="_1569311491" r:id="rId147"/>
        </w:object>
      </w:r>
      <w:r w:rsidR="003D0A29" w:rsidRPr="008B3897">
        <w:rPr>
          <w:sz w:val="20"/>
          <w:szCs w:val="20"/>
        </w:rPr>
        <w:t xml:space="preserve">. </w:t>
      </w:r>
    </w:p>
    <w:p w:rsidR="00CF0FF0" w:rsidRPr="008B3897" w:rsidRDefault="003D0A29" w:rsidP="00F50774">
      <w:pPr>
        <w:pStyle w:val="BodyText"/>
        <w:spacing w:before="0" w:beforeAutospacing="0" w:after="0" w:afterAutospacing="0"/>
        <w:jc w:val="both"/>
        <w:rPr>
          <w:sz w:val="20"/>
          <w:szCs w:val="20"/>
        </w:rPr>
      </w:pPr>
      <w:r w:rsidRPr="008B3897">
        <w:rPr>
          <w:sz w:val="20"/>
          <w:szCs w:val="20"/>
        </w:rPr>
        <w:t xml:space="preserve">Evidently that the both types of weights must be normalized to unity, i.e. their sum must be equal to 1. This can be proved by integrating over all variables (parameters) </w:t>
      </w:r>
      <w:r w:rsidRPr="008B3897">
        <w:rPr>
          <w:position w:val="-14"/>
          <w:sz w:val="20"/>
          <w:szCs w:val="20"/>
        </w:rPr>
        <w:object w:dxaOrig="580" w:dyaOrig="400">
          <v:shape id="_x0000_i1096" type="#_x0000_t75" style="width:29.25pt;height:20.25pt" o:ole="">
            <v:imagedata r:id="rId148" o:title=""/>
          </v:shape>
          <o:OLEObject Type="Embed" ProgID="Equation.3" ShapeID="_x0000_i1096" DrawAspect="Content" ObjectID="_1569311492" r:id="rId149"/>
        </w:object>
      </w:r>
      <w:r w:rsidR="00CF0FF0" w:rsidRPr="008B3897">
        <w:rPr>
          <w:sz w:val="20"/>
          <w:szCs w:val="20"/>
        </w:rPr>
        <w:t>, the integral being eq</w:t>
      </w:r>
      <w:r w:rsidRPr="008B3897">
        <w:rPr>
          <w:sz w:val="20"/>
          <w:szCs w:val="20"/>
        </w:rPr>
        <w:t>ual to 1:</w:t>
      </w:r>
    </w:p>
    <w:p w:rsidR="00CF0FF0" w:rsidRPr="008B3897" w:rsidRDefault="003D0A29" w:rsidP="00CF0FF0">
      <w:pPr>
        <w:pStyle w:val="BodyText"/>
        <w:spacing w:before="0" w:beforeAutospacing="0" w:after="0" w:afterAutospacing="0"/>
        <w:jc w:val="both"/>
        <w:rPr>
          <w:sz w:val="20"/>
          <w:szCs w:val="20"/>
        </w:rPr>
      </w:pPr>
      <w:r w:rsidRPr="008B3897">
        <w:rPr>
          <w:sz w:val="20"/>
          <w:szCs w:val="20"/>
        </w:rPr>
        <w:t xml:space="preserve"> </w:t>
      </w:r>
      <w:r w:rsidR="00CF0FF0" w:rsidRPr="008B3897">
        <w:rPr>
          <w:sz w:val="20"/>
          <w:szCs w:val="20"/>
        </w:rPr>
        <w:t xml:space="preserve">      </w:t>
      </w:r>
      <w:r w:rsidR="00787806" w:rsidRPr="00D23017">
        <w:rPr>
          <w:position w:val="-74"/>
          <w:sz w:val="20"/>
          <w:szCs w:val="20"/>
        </w:rPr>
        <w:object w:dxaOrig="7980" w:dyaOrig="1600">
          <v:shape id="_x0000_i1097" type="#_x0000_t75" style="width:399pt;height:80.25pt" o:ole="">
            <v:imagedata r:id="rId150" o:title=""/>
          </v:shape>
          <o:OLEObject Type="Embed" ProgID="Equation.3" ShapeID="_x0000_i1097" DrawAspect="Content" ObjectID="_1569311493" r:id="rId151"/>
        </w:object>
      </w:r>
      <w:r w:rsidR="00D23017">
        <w:rPr>
          <w:sz w:val="20"/>
          <w:szCs w:val="20"/>
        </w:rPr>
        <w:t xml:space="preserve">             (12</w:t>
      </w:r>
      <w:r w:rsidR="00D23017" w:rsidRPr="008B3897">
        <w:rPr>
          <w:sz w:val="20"/>
          <w:szCs w:val="20"/>
        </w:rPr>
        <w:t>)</w:t>
      </w:r>
      <w:r w:rsidR="00D23017">
        <w:rPr>
          <w:sz w:val="20"/>
          <w:szCs w:val="20"/>
        </w:rPr>
        <w:t xml:space="preserve">  </w:t>
      </w:r>
      <w:r w:rsidR="00CF0FF0" w:rsidRPr="008B3897">
        <w:rPr>
          <w:sz w:val="20"/>
          <w:szCs w:val="20"/>
        </w:rPr>
        <w:t xml:space="preserve">         </w:t>
      </w:r>
      <w:r w:rsidR="00F51596">
        <w:rPr>
          <w:sz w:val="20"/>
          <w:szCs w:val="20"/>
        </w:rPr>
        <w:t xml:space="preserve">  </w:t>
      </w:r>
      <w:r w:rsidR="00A6666E">
        <w:rPr>
          <w:sz w:val="20"/>
          <w:szCs w:val="20"/>
        </w:rPr>
        <w:t xml:space="preserve">      </w:t>
      </w:r>
      <w:r w:rsidR="00F51596">
        <w:rPr>
          <w:sz w:val="20"/>
          <w:szCs w:val="20"/>
        </w:rPr>
        <w:t xml:space="preserve">                        </w:t>
      </w:r>
      <w:r w:rsidR="007A5C31">
        <w:rPr>
          <w:sz w:val="20"/>
          <w:szCs w:val="20"/>
        </w:rPr>
        <w:t xml:space="preserve">    </w:t>
      </w:r>
      <w:r w:rsidR="00F51596">
        <w:rPr>
          <w:sz w:val="20"/>
          <w:szCs w:val="20"/>
        </w:rPr>
        <w:t xml:space="preserve">    </w:t>
      </w:r>
      <w:r w:rsidR="000F093E">
        <w:rPr>
          <w:sz w:val="20"/>
          <w:szCs w:val="20"/>
        </w:rPr>
        <w:t xml:space="preserve">  </w:t>
      </w:r>
      <w:r w:rsidR="00F51596">
        <w:t xml:space="preserve">  </w:t>
      </w:r>
    </w:p>
    <w:p w:rsidR="003D0A29" w:rsidRPr="008B3897" w:rsidRDefault="00CF0FF0" w:rsidP="00F50774">
      <w:pPr>
        <w:pStyle w:val="BodyText"/>
        <w:spacing w:before="0" w:beforeAutospacing="0" w:after="0" w:afterAutospacing="0"/>
        <w:jc w:val="both"/>
        <w:rPr>
          <w:sz w:val="20"/>
          <w:szCs w:val="20"/>
        </w:rPr>
      </w:pPr>
      <w:r w:rsidRPr="008B3897">
        <w:rPr>
          <w:sz w:val="20"/>
          <w:szCs w:val="20"/>
        </w:rPr>
        <w:t>Here we taken into account that all integrals are equal to 1</w:t>
      </w:r>
      <w:r w:rsidR="00F51596">
        <w:rPr>
          <w:sz w:val="20"/>
          <w:szCs w:val="20"/>
        </w:rPr>
        <w:t>, as we showed in Eq. (6)</w:t>
      </w:r>
      <w:r w:rsidRPr="008B3897">
        <w:rPr>
          <w:sz w:val="20"/>
          <w:szCs w:val="20"/>
        </w:rPr>
        <w:t>.</w:t>
      </w:r>
      <w:r w:rsidR="0063546E">
        <w:rPr>
          <w:sz w:val="20"/>
          <w:szCs w:val="20"/>
        </w:rPr>
        <w:t xml:space="preserve"> Evidently, the sum of chosed  weights, regarding individual parameters, as well as individual indicators, must be equal to 1. </w:t>
      </w:r>
    </w:p>
    <w:p w:rsidR="00105634" w:rsidRDefault="00105634" w:rsidP="00B50692">
      <w:pPr>
        <w:autoSpaceDE w:val="0"/>
        <w:autoSpaceDN w:val="0"/>
        <w:adjustRightInd w:val="0"/>
        <w:rPr>
          <w:sz w:val="16"/>
          <w:szCs w:val="16"/>
        </w:rPr>
      </w:pPr>
    </w:p>
    <w:p w:rsidR="00105634" w:rsidRDefault="00105634" w:rsidP="00B50692">
      <w:pPr>
        <w:autoSpaceDE w:val="0"/>
        <w:autoSpaceDN w:val="0"/>
        <w:adjustRightInd w:val="0"/>
        <w:rPr>
          <w:sz w:val="16"/>
          <w:szCs w:val="16"/>
        </w:rPr>
      </w:pPr>
    </w:p>
    <w:p w:rsidR="008D54F9" w:rsidRPr="00B16215" w:rsidRDefault="002E1C75" w:rsidP="008D54F9">
      <w:pPr>
        <w:jc w:val="both"/>
        <w:rPr>
          <w:b/>
          <w:sz w:val="22"/>
          <w:szCs w:val="22"/>
        </w:rPr>
      </w:pPr>
      <w:r w:rsidRPr="00B16215">
        <w:rPr>
          <w:b/>
          <w:sz w:val="22"/>
          <w:szCs w:val="22"/>
        </w:rPr>
        <w:t>3</w:t>
      </w:r>
      <w:r w:rsidR="008D54F9" w:rsidRPr="00B16215">
        <w:rPr>
          <w:b/>
          <w:sz w:val="22"/>
          <w:szCs w:val="22"/>
        </w:rPr>
        <w:t>. AN EXAMPLE</w:t>
      </w:r>
    </w:p>
    <w:p w:rsidR="008D54F9" w:rsidRPr="00B16215" w:rsidRDefault="008D54F9" w:rsidP="008D54F9">
      <w:pPr>
        <w:jc w:val="both"/>
        <w:rPr>
          <w:b/>
          <w:sz w:val="22"/>
          <w:szCs w:val="22"/>
        </w:rPr>
      </w:pPr>
    </w:p>
    <w:p w:rsidR="006B682D" w:rsidRPr="006B682D" w:rsidRDefault="00B2239D" w:rsidP="006B682D">
      <w:pPr>
        <w:jc w:val="both"/>
        <w:rPr>
          <w:sz w:val="20"/>
          <w:szCs w:val="20"/>
        </w:rPr>
      </w:pPr>
      <w:r w:rsidRPr="00B2239D">
        <w:rPr>
          <w:sz w:val="20"/>
          <w:szCs w:val="20"/>
        </w:rPr>
        <w:t>In order to illustrate</w:t>
      </w:r>
      <w:r>
        <w:rPr>
          <w:sz w:val="20"/>
        </w:rPr>
        <w:t xml:space="preserve"> the utility of our proposed method </w:t>
      </w:r>
      <w:r w:rsidRPr="00B16215">
        <w:rPr>
          <w:sz w:val="20"/>
          <w:szCs w:val="20"/>
        </w:rPr>
        <w:t xml:space="preserve">suppose that we have obtained / measured a set of </w:t>
      </w:r>
      <w:r w:rsidR="002E1C75" w:rsidRPr="00B16215">
        <w:rPr>
          <w:sz w:val="20"/>
          <w:szCs w:val="20"/>
        </w:rPr>
        <w:t xml:space="preserve">experimental </w:t>
      </w:r>
      <w:r w:rsidRPr="00B16215">
        <w:rPr>
          <w:sz w:val="20"/>
          <w:szCs w:val="20"/>
        </w:rPr>
        <w:t xml:space="preserve">values of normalized parameters </w:t>
      </w:r>
      <w:r w:rsidRPr="00B2239D">
        <w:rPr>
          <w:position w:val="-14"/>
          <w:sz w:val="20"/>
          <w:szCs w:val="20"/>
        </w:rPr>
        <w:object w:dxaOrig="580" w:dyaOrig="400">
          <v:shape id="_x0000_i1098" type="#_x0000_t75" style="width:29.25pt;height:20.25pt" o:ole="">
            <v:imagedata r:id="rId152" o:title=""/>
          </v:shape>
          <o:OLEObject Type="Embed" ProgID="Equation.3" ShapeID="_x0000_i1098" DrawAspect="Content" ObjectID="_1569311494" r:id="rId153"/>
        </w:object>
      </w:r>
      <w:r w:rsidRPr="00B16215">
        <w:rPr>
          <w:sz w:val="20"/>
          <w:szCs w:val="20"/>
        </w:rPr>
        <w:t xml:space="preserve"> indicated in Table 2. </w:t>
      </w:r>
      <w:r>
        <w:rPr>
          <w:sz w:val="20"/>
          <w:szCs w:val="20"/>
        </w:rPr>
        <w:t xml:space="preserve">As ellas, we used </w:t>
      </w:r>
      <w:r w:rsidRPr="002E1C75">
        <w:rPr>
          <w:sz w:val="20"/>
          <w:szCs w:val="20"/>
        </w:rPr>
        <w:t xml:space="preserve">the parameter’s weights were indicated as in </w:t>
      </w:r>
      <w:r w:rsidR="00F97EA4">
        <w:rPr>
          <w:sz w:val="20"/>
          <w:szCs w:val="20"/>
        </w:rPr>
        <w:t>[11</w:t>
      </w:r>
      <w:r w:rsidRPr="002E1C75">
        <w:rPr>
          <w:sz w:val="20"/>
          <w:szCs w:val="20"/>
        </w:rPr>
        <w:t xml:space="preserve">].  </w:t>
      </w:r>
    </w:p>
    <w:p w:rsidR="00C04B8B" w:rsidRPr="00965738" w:rsidRDefault="00B2239D" w:rsidP="00C04B8B">
      <w:pPr>
        <w:jc w:val="center"/>
        <w:rPr>
          <w:sz w:val="20"/>
        </w:rPr>
      </w:pPr>
      <w:r>
        <w:rPr>
          <w:b/>
          <w:sz w:val="20"/>
        </w:rPr>
        <w:t>Table 2</w:t>
      </w:r>
      <w:r w:rsidR="00C04B8B">
        <w:rPr>
          <w:b/>
          <w:sz w:val="20"/>
        </w:rPr>
        <w:t>:</w:t>
      </w:r>
      <w:r w:rsidR="00C04B8B">
        <w:rPr>
          <w:sz w:val="20"/>
        </w:rPr>
        <w:t xml:space="preserve">  Indicator’s and parameter’s indices and weights</w:t>
      </w:r>
      <w:r w:rsidR="00C04B8B" w:rsidRPr="002519B5">
        <w:rPr>
          <w:position w:val="-10"/>
          <w:sz w:val="20"/>
          <w:szCs w:val="20"/>
        </w:rPr>
        <w:object w:dxaOrig="180" w:dyaOrig="340">
          <v:shape id="_x0000_i1099" type="#_x0000_t75" style="width:9pt;height:17.25pt" o:ole="">
            <v:imagedata r:id="rId14" o:title=""/>
          </v:shape>
          <o:OLEObject Type="Embed" ProgID="Equation.3" ShapeID="_x0000_i1099" DrawAspect="Content" ObjectID="_1569311495" r:id="rId154"/>
        </w:objec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134"/>
        <w:gridCol w:w="1276"/>
        <w:gridCol w:w="1134"/>
        <w:gridCol w:w="1276"/>
        <w:gridCol w:w="1417"/>
        <w:gridCol w:w="1985"/>
      </w:tblGrid>
      <w:tr w:rsidR="006F683E" w:rsidRPr="001B2E9B" w:rsidTr="005B737E">
        <w:tc>
          <w:tcPr>
            <w:tcW w:w="992" w:type="dxa"/>
            <w:shd w:val="clear" w:color="auto" w:fill="auto"/>
          </w:tcPr>
          <w:p w:rsidR="006F683E" w:rsidRPr="001B2E9B" w:rsidRDefault="006F683E" w:rsidP="00090DDA">
            <w:pPr>
              <w:pStyle w:val="BodyText"/>
              <w:spacing w:before="0" w:beforeAutospacing="0" w:after="0" w:afterAutospacing="0"/>
              <w:jc w:val="center"/>
              <w:rPr>
                <w:sz w:val="20"/>
                <w:szCs w:val="20"/>
                <w:lang w:val="sr-Latn-CS"/>
              </w:rPr>
            </w:pPr>
            <w:r w:rsidRPr="001B2E9B">
              <w:rPr>
                <w:sz w:val="20"/>
                <w:szCs w:val="20"/>
                <w:lang w:val="sr-Latn-CS"/>
              </w:rPr>
              <w:t>Indicator</w:t>
            </w:r>
          </w:p>
        </w:tc>
        <w:tc>
          <w:tcPr>
            <w:tcW w:w="1134" w:type="dxa"/>
            <w:shd w:val="clear" w:color="auto" w:fill="auto"/>
          </w:tcPr>
          <w:p w:rsidR="006F683E" w:rsidRPr="001B2E9B" w:rsidRDefault="006F683E" w:rsidP="00090DDA">
            <w:pPr>
              <w:pStyle w:val="BodyText"/>
              <w:spacing w:before="0" w:beforeAutospacing="0" w:after="0" w:afterAutospacing="0"/>
              <w:jc w:val="center"/>
              <w:rPr>
                <w:sz w:val="20"/>
                <w:szCs w:val="20"/>
                <w:lang w:val="sr-Latn-CS"/>
              </w:rPr>
            </w:pPr>
            <w:r w:rsidRPr="001B2E9B">
              <w:rPr>
                <w:sz w:val="20"/>
                <w:szCs w:val="20"/>
                <w:lang w:val="sr-Latn-CS"/>
              </w:rPr>
              <w:t xml:space="preserve">Indicator's </w:t>
            </w:r>
          </w:p>
          <w:p w:rsidR="006F683E" w:rsidRPr="001B2E9B" w:rsidRDefault="0033732D" w:rsidP="00090DDA">
            <w:pPr>
              <w:pStyle w:val="BodyText"/>
              <w:spacing w:before="0" w:beforeAutospacing="0" w:after="0" w:afterAutospacing="0"/>
              <w:jc w:val="center"/>
              <w:rPr>
                <w:sz w:val="20"/>
                <w:szCs w:val="20"/>
                <w:lang w:val="sr-Latn-CS"/>
              </w:rPr>
            </w:pPr>
            <w:r w:rsidRPr="001B2E9B">
              <w:rPr>
                <w:sz w:val="20"/>
                <w:szCs w:val="20"/>
                <w:lang w:val="sr-Latn-CS"/>
              </w:rPr>
              <w:t>W</w:t>
            </w:r>
            <w:r w:rsidR="006F683E" w:rsidRPr="001B2E9B">
              <w:rPr>
                <w:sz w:val="20"/>
                <w:szCs w:val="20"/>
                <w:lang w:val="sr-Latn-CS"/>
              </w:rPr>
              <w:t>eight</w:t>
            </w:r>
          </w:p>
        </w:tc>
        <w:tc>
          <w:tcPr>
            <w:tcW w:w="1276" w:type="dxa"/>
            <w:shd w:val="clear" w:color="auto" w:fill="auto"/>
          </w:tcPr>
          <w:p w:rsidR="006F683E" w:rsidRDefault="00B2239D" w:rsidP="00090DDA">
            <w:pPr>
              <w:pStyle w:val="BodyText"/>
              <w:spacing w:before="0" w:beforeAutospacing="0" w:after="0" w:afterAutospacing="0"/>
              <w:jc w:val="center"/>
              <w:rPr>
                <w:sz w:val="20"/>
                <w:szCs w:val="20"/>
                <w:lang w:val="sr-Latn-CS"/>
              </w:rPr>
            </w:pPr>
            <w:r>
              <w:rPr>
                <w:sz w:val="20"/>
                <w:szCs w:val="20"/>
                <w:lang w:val="sr-Latn-CS"/>
              </w:rPr>
              <w:t>Measured p</w:t>
            </w:r>
            <w:r w:rsidR="006F683E" w:rsidRPr="001B2E9B">
              <w:rPr>
                <w:sz w:val="20"/>
                <w:szCs w:val="20"/>
                <w:lang w:val="sr-Latn-CS"/>
              </w:rPr>
              <w:t>arameter</w:t>
            </w:r>
            <w:r>
              <w:rPr>
                <w:sz w:val="20"/>
                <w:szCs w:val="20"/>
                <w:lang w:val="sr-Latn-CS"/>
              </w:rPr>
              <w:t>s</w:t>
            </w:r>
          </w:p>
          <w:p w:rsidR="00B2239D" w:rsidRPr="001B2E9B" w:rsidRDefault="00B2239D" w:rsidP="00090DDA">
            <w:pPr>
              <w:pStyle w:val="BodyText"/>
              <w:spacing w:before="0" w:beforeAutospacing="0" w:after="0" w:afterAutospacing="0"/>
              <w:jc w:val="center"/>
              <w:rPr>
                <w:sz w:val="20"/>
                <w:szCs w:val="20"/>
                <w:lang w:val="sr-Latn-CS"/>
              </w:rPr>
            </w:pPr>
            <w:r w:rsidRPr="00B324C1">
              <w:rPr>
                <w:position w:val="-14"/>
              </w:rPr>
              <w:object w:dxaOrig="580" w:dyaOrig="400">
                <v:shape id="_x0000_i1100" type="#_x0000_t75" style="width:29.25pt;height:20.25pt" o:ole="">
                  <v:imagedata r:id="rId155" o:title=""/>
                </v:shape>
                <o:OLEObject Type="Embed" ProgID="Equation.3" ShapeID="_x0000_i1100" DrawAspect="Content" ObjectID="_1569311496" r:id="rId156"/>
              </w:object>
            </w:r>
          </w:p>
        </w:tc>
        <w:tc>
          <w:tcPr>
            <w:tcW w:w="1134" w:type="dxa"/>
            <w:shd w:val="clear" w:color="auto" w:fill="auto"/>
          </w:tcPr>
          <w:p w:rsidR="006F683E" w:rsidRPr="001B2E9B" w:rsidRDefault="006F683E" w:rsidP="00090DDA">
            <w:pPr>
              <w:pStyle w:val="BodyText"/>
              <w:spacing w:before="0" w:beforeAutospacing="0" w:after="0" w:afterAutospacing="0"/>
              <w:jc w:val="center"/>
              <w:rPr>
                <w:sz w:val="20"/>
                <w:szCs w:val="20"/>
                <w:lang w:val="sr-Latn-CS"/>
              </w:rPr>
            </w:pPr>
            <w:r w:rsidRPr="001B2E9B">
              <w:rPr>
                <w:sz w:val="20"/>
                <w:szCs w:val="20"/>
                <w:lang w:val="sr-Latn-CS"/>
              </w:rPr>
              <w:t xml:space="preserve">Parameter's </w:t>
            </w:r>
          </w:p>
          <w:p w:rsidR="006F683E" w:rsidRPr="001B2E9B" w:rsidRDefault="006F683E" w:rsidP="00090DDA">
            <w:pPr>
              <w:pStyle w:val="BodyText"/>
              <w:spacing w:before="0" w:beforeAutospacing="0" w:after="0" w:afterAutospacing="0"/>
              <w:jc w:val="center"/>
              <w:rPr>
                <w:sz w:val="20"/>
                <w:szCs w:val="20"/>
                <w:lang w:val="sr-Latn-CS"/>
              </w:rPr>
            </w:pPr>
            <w:r w:rsidRPr="001B2E9B">
              <w:rPr>
                <w:sz w:val="20"/>
                <w:szCs w:val="20"/>
                <w:lang w:val="sr-Latn-CS"/>
              </w:rPr>
              <w:t>weight</w:t>
            </w:r>
          </w:p>
        </w:tc>
        <w:tc>
          <w:tcPr>
            <w:tcW w:w="1276" w:type="dxa"/>
          </w:tcPr>
          <w:p w:rsidR="006F683E" w:rsidRPr="001B2E9B" w:rsidRDefault="006F683E" w:rsidP="00182A6C">
            <w:pPr>
              <w:pStyle w:val="BodyText"/>
              <w:spacing w:before="0" w:beforeAutospacing="0" w:after="0" w:afterAutospacing="0"/>
              <w:rPr>
                <w:sz w:val="20"/>
                <w:szCs w:val="20"/>
                <w:lang w:val="sr-Latn-CS"/>
              </w:rPr>
            </w:pPr>
            <w:r w:rsidRPr="006F683E">
              <w:rPr>
                <w:position w:val="-10"/>
              </w:rPr>
              <w:object w:dxaOrig="700" w:dyaOrig="340">
                <v:shape id="_x0000_i1101" type="#_x0000_t75" style="width:35.25pt;height:17.25pt" o:ole="">
                  <v:imagedata r:id="rId157" o:title=""/>
                </v:shape>
                <o:OLEObject Type="Embed" ProgID="Equation.3" ShapeID="_x0000_i1101" DrawAspect="Content" ObjectID="_1569311497" r:id="rId158"/>
              </w:object>
            </w:r>
          </w:p>
        </w:tc>
        <w:tc>
          <w:tcPr>
            <w:tcW w:w="1417" w:type="dxa"/>
          </w:tcPr>
          <w:p w:rsidR="006F683E" w:rsidRPr="001B2E9B" w:rsidRDefault="006F683E" w:rsidP="00182A6C">
            <w:pPr>
              <w:pStyle w:val="BodyText"/>
              <w:spacing w:before="0" w:beforeAutospacing="0" w:after="0" w:afterAutospacing="0"/>
              <w:rPr>
                <w:sz w:val="20"/>
                <w:szCs w:val="20"/>
                <w:lang w:val="sr-Latn-CS"/>
              </w:rPr>
            </w:pPr>
            <w:r w:rsidRPr="00B17020">
              <w:rPr>
                <w:position w:val="-30"/>
              </w:rPr>
              <w:object w:dxaOrig="1280" w:dyaOrig="560">
                <v:shape id="_x0000_i1102" type="#_x0000_t75" style="width:63.75pt;height:27.75pt" o:ole="">
                  <v:imagedata r:id="rId159" o:title=""/>
                </v:shape>
                <o:OLEObject Type="Embed" ProgID="Equation.3" ShapeID="_x0000_i1102" DrawAspect="Content" ObjectID="_1569311498" r:id="rId160"/>
              </w:object>
            </w:r>
          </w:p>
        </w:tc>
        <w:tc>
          <w:tcPr>
            <w:tcW w:w="1985" w:type="dxa"/>
          </w:tcPr>
          <w:p w:rsidR="006F683E" w:rsidRPr="001B2E9B" w:rsidRDefault="006F683E" w:rsidP="007119B0">
            <w:pPr>
              <w:pStyle w:val="BodyText"/>
              <w:spacing w:before="0" w:beforeAutospacing="0" w:after="0" w:afterAutospacing="0"/>
              <w:rPr>
                <w:sz w:val="20"/>
                <w:szCs w:val="20"/>
                <w:lang w:val="sr-Latn-CS"/>
              </w:rPr>
            </w:pPr>
            <w:r w:rsidRPr="00B17020">
              <w:rPr>
                <w:position w:val="-30"/>
              </w:rPr>
              <w:object w:dxaOrig="1480" w:dyaOrig="560">
                <v:shape id="_x0000_i1103" type="#_x0000_t75" style="width:74.25pt;height:27.75pt" o:ole="">
                  <v:imagedata r:id="rId161" o:title=""/>
                </v:shape>
                <o:OLEObject Type="Embed" ProgID="Equation.3" ShapeID="_x0000_i1103" DrawAspect="Content" ObjectID="_1569311499" r:id="rId162"/>
              </w:object>
            </w:r>
          </w:p>
        </w:tc>
      </w:tr>
      <w:tr w:rsidR="006F683E" w:rsidRPr="001B2E9B" w:rsidTr="005B737E">
        <w:trPr>
          <w:trHeight w:val="42"/>
        </w:trPr>
        <w:tc>
          <w:tcPr>
            <w:tcW w:w="992" w:type="dxa"/>
            <w:vMerge w:val="restart"/>
            <w:shd w:val="clear" w:color="auto" w:fill="auto"/>
          </w:tcPr>
          <w:p w:rsidR="006F683E" w:rsidRDefault="006F683E" w:rsidP="00C64A36">
            <w:pPr>
              <w:pStyle w:val="BodyText"/>
              <w:spacing w:before="0" w:beforeAutospacing="0" w:after="0" w:afterAutospacing="0"/>
              <w:rPr>
                <w:sz w:val="20"/>
                <w:szCs w:val="20"/>
                <w:lang w:val="sr-Latn-CS"/>
              </w:rPr>
            </w:pPr>
            <w:r w:rsidRPr="001B2E9B">
              <w:rPr>
                <w:position w:val="-10"/>
              </w:rPr>
              <w:object w:dxaOrig="220" w:dyaOrig="340">
                <v:shape id="_x0000_i1104" type="#_x0000_t75" style="width:11.25pt;height:17.25pt" o:ole="">
                  <v:imagedata r:id="rId163" o:title=""/>
                </v:shape>
                <o:OLEObject Type="Embed" ProgID="Equation.3" ShapeID="_x0000_i1104" DrawAspect="Content" ObjectID="_1569311500" r:id="rId164"/>
              </w:object>
            </w:r>
            <w:r>
              <w:t xml:space="preserve">- </w:t>
            </w:r>
            <w:r>
              <w:rPr>
                <w:sz w:val="20"/>
                <w:szCs w:val="20"/>
                <w:lang w:val="sr-Latn-CS"/>
              </w:rPr>
              <w:t>environ</w:t>
            </w:r>
          </w:p>
          <w:p w:rsidR="006F683E" w:rsidRPr="001B2E9B" w:rsidRDefault="006F683E" w:rsidP="00C64A36">
            <w:pPr>
              <w:pStyle w:val="BodyText"/>
              <w:spacing w:before="0" w:beforeAutospacing="0" w:after="0" w:afterAutospacing="0"/>
              <w:rPr>
                <w:sz w:val="20"/>
                <w:szCs w:val="20"/>
                <w:lang w:val="sr-Latn-CS"/>
              </w:rPr>
            </w:pPr>
            <w:r>
              <w:rPr>
                <w:sz w:val="20"/>
                <w:szCs w:val="20"/>
                <w:lang w:val="sr-Latn-CS"/>
              </w:rPr>
              <w:t>mental</w:t>
            </w:r>
          </w:p>
        </w:tc>
        <w:tc>
          <w:tcPr>
            <w:tcW w:w="1134" w:type="dxa"/>
            <w:vMerge w:val="restart"/>
            <w:shd w:val="clear" w:color="auto" w:fill="auto"/>
          </w:tcPr>
          <w:p w:rsidR="006F683E" w:rsidRPr="001B2E9B" w:rsidRDefault="0043338C" w:rsidP="008D54F9">
            <w:pPr>
              <w:pStyle w:val="BodyText"/>
              <w:spacing w:before="0" w:beforeAutospacing="0" w:after="0" w:afterAutospacing="0"/>
              <w:rPr>
                <w:sz w:val="20"/>
                <w:szCs w:val="20"/>
                <w:lang w:val="sr-Latn-CS"/>
              </w:rPr>
            </w:pPr>
            <w:r w:rsidRPr="001B2E9B">
              <w:rPr>
                <w:position w:val="-10"/>
              </w:rPr>
              <w:object w:dxaOrig="960" w:dyaOrig="340">
                <v:shape id="_x0000_i1105" type="#_x0000_t75" style="width:48pt;height:17.25pt" o:ole="">
                  <v:imagedata r:id="rId165" o:title=""/>
                </v:shape>
                <o:OLEObject Type="Embed" ProgID="Equation.3" ShapeID="_x0000_i1105" DrawAspect="Content" ObjectID="_1569311501" r:id="rId166"/>
              </w:object>
            </w:r>
          </w:p>
        </w:tc>
        <w:tc>
          <w:tcPr>
            <w:tcW w:w="1276" w:type="dxa"/>
            <w:shd w:val="clear" w:color="auto" w:fill="auto"/>
          </w:tcPr>
          <w:p w:rsidR="006F683E" w:rsidRPr="001B2E9B" w:rsidRDefault="0043338C" w:rsidP="00C04B8B">
            <w:pPr>
              <w:pStyle w:val="BodyText"/>
              <w:spacing w:before="0" w:beforeAutospacing="0" w:after="0" w:afterAutospacing="0"/>
              <w:rPr>
                <w:sz w:val="20"/>
                <w:szCs w:val="20"/>
                <w:lang w:val="sr-Latn-CS"/>
              </w:rPr>
            </w:pPr>
            <w:r w:rsidRPr="001B2E9B">
              <w:rPr>
                <w:position w:val="-14"/>
              </w:rPr>
              <w:object w:dxaOrig="1060" w:dyaOrig="380">
                <v:shape id="_x0000_i1106" type="#_x0000_t75" style="width:53.25pt;height:18.75pt" o:ole="">
                  <v:imagedata r:id="rId167" o:title=""/>
                </v:shape>
                <o:OLEObject Type="Embed" ProgID="Equation.3" ShapeID="_x0000_i1106" DrawAspect="Content" ObjectID="_1569311502" r:id="rId168"/>
              </w:object>
            </w:r>
          </w:p>
        </w:tc>
        <w:tc>
          <w:tcPr>
            <w:tcW w:w="1134" w:type="dxa"/>
            <w:shd w:val="clear" w:color="auto" w:fill="auto"/>
          </w:tcPr>
          <w:p w:rsidR="006F683E" w:rsidRPr="001B2E9B" w:rsidRDefault="0043338C" w:rsidP="00182A6C">
            <w:pPr>
              <w:pStyle w:val="BodyText"/>
              <w:spacing w:before="0" w:beforeAutospacing="0" w:after="0" w:afterAutospacing="0"/>
              <w:rPr>
                <w:sz w:val="20"/>
                <w:szCs w:val="20"/>
                <w:lang w:val="sr-Latn-CS"/>
              </w:rPr>
            </w:pPr>
            <w:r w:rsidRPr="001B2E9B">
              <w:rPr>
                <w:position w:val="-14"/>
              </w:rPr>
              <w:object w:dxaOrig="880" w:dyaOrig="380">
                <v:shape id="_x0000_i1107" type="#_x0000_t75" style="width:44.25pt;height:18.75pt" o:ole="">
                  <v:imagedata r:id="rId169" o:title=""/>
                </v:shape>
                <o:OLEObject Type="Embed" ProgID="Equation.3" ShapeID="_x0000_i1107" DrawAspect="Content" ObjectID="_1569311503" r:id="rId170"/>
              </w:object>
            </w:r>
          </w:p>
        </w:tc>
        <w:tc>
          <w:tcPr>
            <w:tcW w:w="1276" w:type="dxa"/>
          </w:tcPr>
          <w:p w:rsidR="006F683E" w:rsidRDefault="005501AD" w:rsidP="00090DDA">
            <w:pPr>
              <w:pStyle w:val="BodyText"/>
              <w:spacing w:before="0" w:beforeAutospacing="0" w:after="0" w:afterAutospacing="0"/>
              <w:jc w:val="center"/>
            </w:pPr>
            <w:r w:rsidRPr="005501AD">
              <w:t>0.8437</w:t>
            </w:r>
          </w:p>
        </w:tc>
        <w:tc>
          <w:tcPr>
            <w:tcW w:w="1417" w:type="dxa"/>
            <w:vMerge w:val="restart"/>
          </w:tcPr>
          <w:p w:rsidR="006F683E" w:rsidRDefault="006F683E" w:rsidP="00090DDA">
            <w:pPr>
              <w:pStyle w:val="BodyText"/>
              <w:spacing w:before="0" w:beforeAutospacing="0" w:after="0" w:afterAutospacing="0"/>
              <w:jc w:val="center"/>
            </w:pPr>
          </w:p>
          <w:p w:rsidR="00004907" w:rsidRDefault="00004907" w:rsidP="00090DDA">
            <w:pPr>
              <w:pStyle w:val="BodyText"/>
              <w:spacing w:before="0" w:beforeAutospacing="0" w:after="0" w:afterAutospacing="0"/>
              <w:jc w:val="center"/>
            </w:pPr>
          </w:p>
          <w:p w:rsidR="00004907" w:rsidRDefault="00004907" w:rsidP="00090DDA">
            <w:pPr>
              <w:pStyle w:val="BodyText"/>
              <w:spacing w:before="0" w:beforeAutospacing="0" w:after="0" w:afterAutospacing="0"/>
              <w:jc w:val="center"/>
            </w:pPr>
          </w:p>
          <w:p w:rsidR="00004907" w:rsidRDefault="00004907" w:rsidP="00090DDA">
            <w:pPr>
              <w:pStyle w:val="BodyText"/>
              <w:spacing w:before="0" w:beforeAutospacing="0" w:after="0" w:afterAutospacing="0"/>
              <w:jc w:val="center"/>
            </w:pPr>
            <w:r w:rsidRPr="00004907">
              <w:t>0.222</w:t>
            </w:r>
            <w:r>
              <w:t>0</w:t>
            </w:r>
          </w:p>
          <w:p w:rsidR="00004907" w:rsidRDefault="00004907" w:rsidP="00090DDA">
            <w:pPr>
              <w:pStyle w:val="BodyText"/>
              <w:spacing w:before="0" w:beforeAutospacing="0" w:after="0" w:afterAutospacing="0"/>
              <w:jc w:val="center"/>
            </w:pPr>
          </w:p>
          <w:p w:rsidR="00004907" w:rsidRDefault="00004907" w:rsidP="00090DDA">
            <w:pPr>
              <w:pStyle w:val="BodyText"/>
              <w:spacing w:before="0" w:beforeAutospacing="0" w:after="0" w:afterAutospacing="0"/>
              <w:jc w:val="center"/>
            </w:pPr>
          </w:p>
          <w:p w:rsidR="00004907" w:rsidRDefault="00004907" w:rsidP="00004907">
            <w:pPr>
              <w:pStyle w:val="BodyText"/>
              <w:spacing w:before="0" w:beforeAutospacing="0" w:after="0" w:afterAutospacing="0"/>
            </w:pPr>
          </w:p>
        </w:tc>
        <w:tc>
          <w:tcPr>
            <w:tcW w:w="1985" w:type="dxa"/>
            <w:vMerge w:val="restart"/>
          </w:tcPr>
          <w:p w:rsidR="006F683E" w:rsidRDefault="006F683E" w:rsidP="00090DDA">
            <w:pPr>
              <w:pStyle w:val="BodyText"/>
              <w:spacing w:before="0" w:after="0"/>
              <w:jc w:val="center"/>
            </w:pPr>
            <w:r>
              <w:t xml:space="preserve">  </w:t>
            </w:r>
          </w:p>
          <w:p w:rsidR="00004907" w:rsidRDefault="00004907" w:rsidP="00090DDA">
            <w:pPr>
              <w:pStyle w:val="BodyText"/>
              <w:spacing w:before="0" w:after="0"/>
              <w:jc w:val="center"/>
            </w:pPr>
            <w:r w:rsidRPr="00004907">
              <w:t>0.1021</w:t>
            </w:r>
          </w:p>
          <w:p w:rsidR="00004907" w:rsidRDefault="00004907" w:rsidP="00004907">
            <w:pPr>
              <w:pStyle w:val="BodyText"/>
              <w:spacing w:before="0" w:after="0"/>
            </w:pPr>
          </w:p>
        </w:tc>
      </w:tr>
      <w:tr w:rsidR="006F683E" w:rsidRPr="001B2E9B" w:rsidTr="005B737E">
        <w:trPr>
          <w:trHeight w:val="41"/>
        </w:trPr>
        <w:tc>
          <w:tcPr>
            <w:tcW w:w="992" w:type="dxa"/>
            <w:vMerge/>
            <w:shd w:val="clear" w:color="auto" w:fill="auto"/>
          </w:tcPr>
          <w:p w:rsidR="006F683E" w:rsidRDefault="006F683E" w:rsidP="00C04B8B">
            <w:pPr>
              <w:pStyle w:val="BodyText"/>
              <w:spacing w:before="0" w:beforeAutospacing="0" w:after="0" w:afterAutospacing="0"/>
            </w:pPr>
          </w:p>
        </w:tc>
        <w:tc>
          <w:tcPr>
            <w:tcW w:w="1134" w:type="dxa"/>
            <w:vMerge/>
            <w:shd w:val="clear" w:color="auto" w:fill="auto"/>
          </w:tcPr>
          <w:p w:rsidR="006F683E" w:rsidRDefault="006F683E" w:rsidP="008D54F9">
            <w:pPr>
              <w:pStyle w:val="BodyText"/>
              <w:spacing w:before="0" w:beforeAutospacing="0" w:after="0" w:afterAutospacing="0"/>
            </w:pPr>
          </w:p>
        </w:tc>
        <w:tc>
          <w:tcPr>
            <w:tcW w:w="1276" w:type="dxa"/>
            <w:shd w:val="clear" w:color="auto" w:fill="auto"/>
          </w:tcPr>
          <w:p w:rsidR="006F683E" w:rsidRPr="001B2E9B" w:rsidRDefault="0043338C" w:rsidP="00C04B8B">
            <w:pPr>
              <w:pStyle w:val="BodyText"/>
              <w:spacing w:before="0" w:beforeAutospacing="0" w:after="0" w:afterAutospacing="0"/>
              <w:rPr>
                <w:sz w:val="20"/>
                <w:szCs w:val="20"/>
                <w:lang w:val="sr-Latn-CS"/>
              </w:rPr>
            </w:pPr>
            <w:r w:rsidRPr="001B2E9B">
              <w:rPr>
                <w:position w:val="-14"/>
              </w:rPr>
              <w:object w:dxaOrig="1080" w:dyaOrig="380">
                <v:shape id="_x0000_i1108" type="#_x0000_t75" style="width:54pt;height:18.75pt" o:ole="">
                  <v:imagedata r:id="rId171" o:title=""/>
                </v:shape>
                <o:OLEObject Type="Embed" ProgID="Equation.3" ShapeID="_x0000_i1108" DrawAspect="Content" ObjectID="_1569311504" r:id="rId172"/>
              </w:object>
            </w:r>
          </w:p>
        </w:tc>
        <w:tc>
          <w:tcPr>
            <w:tcW w:w="1134" w:type="dxa"/>
            <w:shd w:val="clear" w:color="auto" w:fill="auto"/>
          </w:tcPr>
          <w:p w:rsidR="006F683E" w:rsidRPr="001B2E9B" w:rsidRDefault="0043338C" w:rsidP="00182A6C">
            <w:pPr>
              <w:pStyle w:val="BodyText"/>
              <w:spacing w:before="0" w:beforeAutospacing="0" w:after="0" w:afterAutospacing="0"/>
              <w:rPr>
                <w:sz w:val="20"/>
                <w:szCs w:val="20"/>
                <w:lang w:val="sr-Latn-CS"/>
              </w:rPr>
            </w:pPr>
            <w:r w:rsidRPr="001B2E9B">
              <w:rPr>
                <w:position w:val="-14"/>
              </w:rPr>
              <w:object w:dxaOrig="900" w:dyaOrig="380">
                <v:shape id="_x0000_i1109" type="#_x0000_t75" style="width:45pt;height:18.75pt" o:ole="">
                  <v:imagedata r:id="rId173" o:title=""/>
                </v:shape>
                <o:OLEObject Type="Embed" ProgID="Equation.3" ShapeID="_x0000_i1109" DrawAspect="Content" ObjectID="_1569311505" r:id="rId174"/>
              </w:object>
            </w:r>
          </w:p>
        </w:tc>
        <w:tc>
          <w:tcPr>
            <w:tcW w:w="1276" w:type="dxa"/>
          </w:tcPr>
          <w:p w:rsidR="006F683E" w:rsidRDefault="005501AD" w:rsidP="00090DDA">
            <w:pPr>
              <w:pStyle w:val="BodyText"/>
              <w:spacing w:before="0" w:beforeAutospacing="0" w:after="0" w:afterAutospacing="0"/>
              <w:jc w:val="center"/>
            </w:pPr>
            <w:r w:rsidRPr="005501AD">
              <w:t>0.4007</w:t>
            </w:r>
          </w:p>
        </w:tc>
        <w:tc>
          <w:tcPr>
            <w:tcW w:w="1417" w:type="dxa"/>
            <w:vMerge/>
          </w:tcPr>
          <w:p w:rsidR="006F683E" w:rsidRDefault="006F683E" w:rsidP="00090DDA">
            <w:pPr>
              <w:pStyle w:val="BodyText"/>
              <w:spacing w:before="0" w:beforeAutospacing="0" w:after="0" w:afterAutospacing="0"/>
              <w:jc w:val="center"/>
            </w:pPr>
          </w:p>
        </w:tc>
        <w:tc>
          <w:tcPr>
            <w:tcW w:w="1985" w:type="dxa"/>
            <w:vMerge/>
          </w:tcPr>
          <w:p w:rsidR="006F683E" w:rsidRDefault="006F683E" w:rsidP="00090DDA">
            <w:pPr>
              <w:pStyle w:val="BodyText"/>
              <w:spacing w:before="0" w:beforeAutospacing="0" w:after="0" w:afterAutospacing="0"/>
              <w:jc w:val="center"/>
            </w:pPr>
          </w:p>
        </w:tc>
      </w:tr>
      <w:tr w:rsidR="006F683E" w:rsidRPr="001B2E9B" w:rsidTr="005B737E">
        <w:trPr>
          <w:trHeight w:val="41"/>
        </w:trPr>
        <w:tc>
          <w:tcPr>
            <w:tcW w:w="992" w:type="dxa"/>
            <w:vMerge/>
            <w:shd w:val="clear" w:color="auto" w:fill="auto"/>
          </w:tcPr>
          <w:p w:rsidR="006F683E" w:rsidRDefault="006F683E" w:rsidP="00C04B8B">
            <w:pPr>
              <w:pStyle w:val="BodyText"/>
              <w:spacing w:before="0" w:beforeAutospacing="0" w:after="0" w:afterAutospacing="0"/>
            </w:pPr>
          </w:p>
        </w:tc>
        <w:tc>
          <w:tcPr>
            <w:tcW w:w="1134" w:type="dxa"/>
            <w:vMerge/>
            <w:shd w:val="clear" w:color="auto" w:fill="auto"/>
          </w:tcPr>
          <w:p w:rsidR="006F683E" w:rsidRDefault="006F683E" w:rsidP="008D54F9">
            <w:pPr>
              <w:pStyle w:val="BodyText"/>
              <w:spacing w:before="0" w:beforeAutospacing="0" w:after="0" w:afterAutospacing="0"/>
            </w:pPr>
          </w:p>
        </w:tc>
        <w:tc>
          <w:tcPr>
            <w:tcW w:w="1276" w:type="dxa"/>
            <w:shd w:val="clear" w:color="auto" w:fill="auto"/>
          </w:tcPr>
          <w:p w:rsidR="006F683E" w:rsidRPr="001B2E9B" w:rsidRDefault="0043338C" w:rsidP="00C04B8B">
            <w:pPr>
              <w:pStyle w:val="BodyText"/>
              <w:spacing w:before="0" w:beforeAutospacing="0" w:after="0" w:afterAutospacing="0"/>
              <w:rPr>
                <w:sz w:val="20"/>
                <w:szCs w:val="20"/>
                <w:lang w:val="sr-Latn-CS"/>
              </w:rPr>
            </w:pPr>
            <w:r w:rsidRPr="001B2E9B">
              <w:rPr>
                <w:position w:val="-14"/>
              </w:rPr>
              <w:object w:dxaOrig="1080" w:dyaOrig="380">
                <v:shape id="_x0000_i1110" type="#_x0000_t75" style="width:54pt;height:18.75pt" o:ole="">
                  <v:imagedata r:id="rId175" o:title=""/>
                </v:shape>
                <o:OLEObject Type="Embed" ProgID="Equation.3" ShapeID="_x0000_i1110" DrawAspect="Content" ObjectID="_1569311506" r:id="rId176"/>
              </w:object>
            </w:r>
          </w:p>
        </w:tc>
        <w:tc>
          <w:tcPr>
            <w:tcW w:w="1134" w:type="dxa"/>
            <w:shd w:val="clear" w:color="auto" w:fill="auto"/>
          </w:tcPr>
          <w:p w:rsidR="006F683E" w:rsidRPr="001B2E9B" w:rsidRDefault="0043338C" w:rsidP="00182A6C">
            <w:pPr>
              <w:pStyle w:val="BodyText"/>
              <w:spacing w:before="0" w:beforeAutospacing="0" w:after="0" w:afterAutospacing="0"/>
              <w:rPr>
                <w:sz w:val="20"/>
                <w:szCs w:val="20"/>
                <w:lang w:val="sr-Latn-CS"/>
              </w:rPr>
            </w:pPr>
            <w:r w:rsidRPr="001B2E9B">
              <w:rPr>
                <w:position w:val="-14"/>
              </w:rPr>
              <w:object w:dxaOrig="1040" w:dyaOrig="380">
                <v:shape id="_x0000_i1111" type="#_x0000_t75" style="width:51.75pt;height:18.75pt" o:ole="">
                  <v:imagedata r:id="rId177" o:title=""/>
                </v:shape>
                <o:OLEObject Type="Embed" ProgID="Equation.3" ShapeID="_x0000_i1111" DrawAspect="Content" ObjectID="_1569311507" r:id="rId178"/>
              </w:object>
            </w:r>
          </w:p>
        </w:tc>
        <w:tc>
          <w:tcPr>
            <w:tcW w:w="1276" w:type="dxa"/>
          </w:tcPr>
          <w:p w:rsidR="006F683E" w:rsidRDefault="005501AD" w:rsidP="00090DDA">
            <w:pPr>
              <w:pStyle w:val="BodyText"/>
              <w:spacing w:before="0" w:beforeAutospacing="0" w:after="0" w:afterAutospacing="0"/>
              <w:jc w:val="center"/>
            </w:pPr>
            <w:r w:rsidRPr="005501AD">
              <w:t>0.1403</w:t>
            </w:r>
          </w:p>
        </w:tc>
        <w:tc>
          <w:tcPr>
            <w:tcW w:w="1417" w:type="dxa"/>
            <w:vMerge/>
          </w:tcPr>
          <w:p w:rsidR="006F683E" w:rsidRDefault="006F683E" w:rsidP="00090DDA">
            <w:pPr>
              <w:pStyle w:val="BodyText"/>
              <w:spacing w:before="0" w:beforeAutospacing="0" w:after="0" w:afterAutospacing="0"/>
              <w:jc w:val="center"/>
            </w:pPr>
          </w:p>
        </w:tc>
        <w:tc>
          <w:tcPr>
            <w:tcW w:w="1985" w:type="dxa"/>
            <w:vMerge/>
          </w:tcPr>
          <w:p w:rsidR="006F683E" w:rsidRDefault="006F683E" w:rsidP="00090DDA">
            <w:pPr>
              <w:pStyle w:val="BodyText"/>
              <w:spacing w:before="0" w:beforeAutospacing="0" w:after="0" w:afterAutospacing="0"/>
              <w:jc w:val="center"/>
            </w:pPr>
          </w:p>
        </w:tc>
      </w:tr>
      <w:tr w:rsidR="006F683E" w:rsidRPr="001B2E9B" w:rsidTr="005B737E">
        <w:trPr>
          <w:trHeight w:val="41"/>
        </w:trPr>
        <w:tc>
          <w:tcPr>
            <w:tcW w:w="992" w:type="dxa"/>
            <w:vMerge/>
            <w:shd w:val="clear" w:color="auto" w:fill="auto"/>
          </w:tcPr>
          <w:p w:rsidR="006F683E" w:rsidRDefault="006F683E" w:rsidP="00C04B8B">
            <w:pPr>
              <w:pStyle w:val="BodyText"/>
              <w:spacing w:before="0" w:beforeAutospacing="0" w:after="0" w:afterAutospacing="0"/>
            </w:pPr>
          </w:p>
        </w:tc>
        <w:tc>
          <w:tcPr>
            <w:tcW w:w="1134" w:type="dxa"/>
            <w:vMerge/>
            <w:shd w:val="clear" w:color="auto" w:fill="auto"/>
          </w:tcPr>
          <w:p w:rsidR="006F683E" w:rsidRDefault="006F683E" w:rsidP="008D54F9">
            <w:pPr>
              <w:pStyle w:val="BodyText"/>
              <w:spacing w:before="0" w:beforeAutospacing="0" w:after="0" w:afterAutospacing="0"/>
            </w:pPr>
          </w:p>
        </w:tc>
        <w:tc>
          <w:tcPr>
            <w:tcW w:w="1276" w:type="dxa"/>
            <w:shd w:val="clear" w:color="auto" w:fill="auto"/>
          </w:tcPr>
          <w:p w:rsidR="006F683E" w:rsidRPr="001B2E9B" w:rsidRDefault="0043338C" w:rsidP="00C04B8B">
            <w:pPr>
              <w:pStyle w:val="BodyText"/>
              <w:spacing w:before="0" w:beforeAutospacing="0" w:after="0" w:afterAutospacing="0"/>
              <w:rPr>
                <w:sz w:val="20"/>
                <w:szCs w:val="20"/>
                <w:lang w:val="sr-Latn-CS"/>
              </w:rPr>
            </w:pPr>
            <w:r w:rsidRPr="001B2E9B">
              <w:rPr>
                <w:position w:val="-14"/>
              </w:rPr>
              <w:object w:dxaOrig="1080" w:dyaOrig="380">
                <v:shape id="_x0000_i1112" type="#_x0000_t75" style="width:54pt;height:18.75pt" o:ole="">
                  <v:imagedata r:id="rId179" o:title=""/>
                </v:shape>
                <o:OLEObject Type="Embed" ProgID="Equation.3" ShapeID="_x0000_i1112" DrawAspect="Content" ObjectID="_1569311508" r:id="rId180"/>
              </w:object>
            </w:r>
          </w:p>
        </w:tc>
        <w:tc>
          <w:tcPr>
            <w:tcW w:w="1134" w:type="dxa"/>
            <w:shd w:val="clear" w:color="auto" w:fill="auto"/>
          </w:tcPr>
          <w:p w:rsidR="006F683E" w:rsidRPr="001B2E9B" w:rsidRDefault="00C11073" w:rsidP="00182A6C">
            <w:pPr>
              <w:pStyle w:val="BodyText"/>
              <w:spacing w:before="0" w:beforeAutospacing="0" w:after="0" w:afterAutospacing="0"/>
              <w:rPr>
                <w:sz w:val="20"/>
                <w:szCs w:val="20"/>
                <w:lang w:val="sr-Latn-CS"/>
              </w:rPr>
            </w:pPr>
            <w:r w:rsidRPr="001B2E9B">
              <w:rPr>
                <w:position w:val="-14"/>
              </w:rPr>
              <w:object w:dxaOrig="1040" w:dyaOrig="380">
                <v:shape id="_x0000_i1113" type="#_x0000_t75" style="width:51.75pt;height:18.75pt" o:ole="">
                  <v:imagedata r:id="rId181" o:title=""/>
                </v:shape>
                <o:OLEObject Type="Embed" ProgID="Equation.3" ShapeID="_x0000_i1113" DrawAspect="Content" ObjectID="_1569311509" r:id="rId182"/>
              </w:object>
            </w:r>
          </w:p>
        </w:tc>
        <w:tc>
          <w:tcPr>
            <w:tcW w:w="1276" w:type="dxa"/>
          </w:tcPr>
          <w:p w:rsidR="006F683E" w:rsidRDefault="005501AD" w:rsidP="00090DDA">
            <w:pPr>
              <w:pStyle w:val="BodyText"/>
              <w:spacing w:before="0" w:beforeAutospacing="0" w:after="0" w:afterAutospacing="0"/>
              <w:jc w:val="center"/>
            </w:pPr>
            <w:r w:rsidRPr="005501AD">
              <w:t>0.5766</w:t>
            </w:r>
          </w:p>
        </w:tc>
        <w:tc>
          <w:tcPr>
            <w:tcW w:w="1417" w:type="dxa"/>
            <w:vMerge/>
          </w:tcPr>
          <w:p w:rsidR="006F683E" w:rsidRDefault="006F683E" w:rsidP="00090DDA">
            <w:pPr>
              <w:pStyle w:val="BodyText"/>
              <w:spacing w:before="0" w:beforeAutospacing="0" w:after="0" w:afterAutospacing="0"/>
              <w:jc w:val="center"/>
            </w:pPr>
          </w:p>
        </w:tc>
        <w:tc>
          <w:tcPr>
            <w:tcW w:w="1985" w:type="dxa"/>
            <w:vMerge/>
          </w:tcPr>
          <w:p w:rsidR="006F683E" w:rsidRDefault="006F683E" w:rsidP="00090DDA">
            <w:pPr>
              <w:pStyle w:val="BodyText"/>
              <w:spacing w:before="0" w:beforeAutospacing="0" w:after="0" w:afterAutospacing="0"/>
              <w:jc w:val="center"/>
            </w:pPr>
          </w:p>
        </w:tc>
      </w:tr>
      <w:tr w:rsidR="005501AD" w:rsidRPr="001B2E9B" w:rsidTr="005B737E">
        <w:trPr>
          <w:trHeight w:val="49"/>
        </w:trPr>
        <w:tc>
          <w:tcPr>
            <w:tcW w:w="992" w:type="dxa"/>
            <w:vMerge w:val="restart"/>
            <w:shd w:val="clear" w:color="auto" w:fill="auto"/>
          </w:tcPr>
          <w:p w:rsidR="005501AD" w:rsidRPr="001B2E9B" w:rsidRDefault="005501AD" w:rsidP="008D54F9">
            <w:pPr>
              <w:pStyle w:val="BodyText"/>
              <w:spacing w:before="0" w:beforeAutospacing="0" w:after="0" w:afterAutospacing="0"/>
              <w:rPr>
                <w:sz w:val="20"/>
                <w:szCs w:val="20"/>
                <w:lang w:val="sr-Latn-CS"/>
              </w:rPr>
            </w:pPr>
            <w:r w:rsidRPr="007F49D6">
              <w:rPr>
                <w:position w:val="-10"/>
              </w:rPr>
              <w:object w:dxaOrig="260" w:dyaOrig="340">
                <v:shape id="_x0000_i1114" type="#_x0000_t75" style="width:12.75pt;height:17.25pt" o:ole="">
                  <v:imagedata r:id="rId183" o:title=""/>
                </v:shape>
                <o:OLEObject Type="Embed" ProgID="Equation.3" ShapeID="_x0000_i1114" DrawAspect="Content" ObjectID="_1569311510" r:id="rId184"/>
              </w:object>
            </w:r>
            <w:r>
              <w:t xml:space="preserve">- </w:t>
            </w:r>
            <w:r>
              <w:rPr>
                <w:sz w:val="20"/>
                <w:szCs w:val="20"/>
                <w:lang w:val="sr-Latn-CS"/>
              </w:rPr>
              <w:t xml:space="preserve">social </w:t>
            </w:r>
          </w:p>
        </w:tc>
        <w:tc>
          <w:tcPr>
            <w:tcW w:w="1134" w:type="dxa"/>
            <w:vMerge w:val="restart"/>
            <w:shd w:val="clear" w:color="auto" w:fill="auto"/>
          </w:tcPr>
          <w:p w:rsidR="005501AD" w:rsidRPr="001B2E9B" w:rsidRDefault="0043338C" w:rsidP="007119B0">
            <w:pPr>
              <w:pStyle w:val="BodyText"/>
              <w:spacing w:before="0" w:beforeAutospacing="0" w:after="0" w:afterAutospacing="0"/>
              <w:rPr>
                <w:sz w:val="20"/>
                <w:szCs w:val="20"/>
                <w:lang w:val="sr-Latn-CS"/>
              </w:rPr>
            </w:pPr>
            <w:r w:rsidRPr="001B2E9B">
              <w:rPr>
                <w:position w:val="-10"/>
              </w:rPr>
              <w:object w:dxaOrig="980" w:dyaOrig="340">
                <v:shape id="_x0000_i1115" type="#_x0000_t75" style="width:48.75pt;height:17.25pt" o:ole="">
                  <v:imagedata r:id="rId185" o:title=""/>
                </v:shape>
                <o:OLEObject Type="Embed" ProgID="Equation.3" ShapeID="_x0000_i1115" DrawAspect="Content" ObjectID="_1569311511" r:id="rId186"/>
              </w:object>
            </w:r>
          </w:p>
        </w:tc>
        <w:tc>
          <w:tcPr>
            <w:tcW w:w="1276" w:type="dxa"/>
            <w:shd w:val="clear" w:color="auto" w:fill="auto"/>
          </w:tcPr>
          <w:p w:rsidR="005501AD" w:rsidRPr="001B2E9B" w:rsidRDefault="0043338C" w:rsidP="00C04B8B">
            <w:pPr>
              <w:pStyle w:val="BodyText"/>
              <w:spacing w:before="0" w:beforeAutospacing="0" w:after="0" w:afterAutospacing="0"/>
              <w:rPr>
                <w:sz w:val="20"/>
                <w:szCs w:val="20"/>
                <w:lang w:val="sr-Latn-CS"/>
              </w:rPr>
            </w:pPr>
            <w:r w:rsidRPr="007F49D6">
              <w:rPr>
                <w:position w:val="-10"/>
              </w:rPr>
              <w:object w:dxaOrig="1080" w:dyaOrig="340">
                <v:shape id="_x0000_i1116" type="#_x0000_t75" style="width:54pt;height:17.25pt" o:ole="">
                  <v:imagedata r:id="rId187" o:title=""/>
                </v:shape>
                <o:OLEObject Type="Embed" ProgID="Equation.3" ShapeID="_x0000_i1116" DrawAspect="Content" ObjectID="_1569311512" r:id="rId188"/>
              </w:object>
            </w:r>
          </w:p>
        </w:tc>
        <w:tc>
          <w:tcPr>
            <w:tcW w:w="1134" w:type="dxa"/>
            <w:shd w:val="clear" w:color="auto" w:fill="auto"/>
          </w:tcPr>
          <w:p w:rsidR="005501AD" w:rsidRPr="001B2E9B" w:rsidRDefault="0043338C" w:rsidP="00182A6C">
            <w:pPr>
              <w:pStyle w:val="BodyText"/>
              <w:spacing w:before="0" w:beforeAutospacing="0" w:after="0" w:afterAutospacing="0"/>
              <w:rPr>
                <w:sz w:val="20"/>
                <w:szCs w:val="20"/>
                <w:lang w:val="sr-Latn-CS"/>
              </w:rPr>
            </w:pPr>
            <w:r w:rsidRPr="007F49D6">
              <w:rPr>
                <w:position w:val="-10"/>
              </w:rPr>
              <w:object w:dxaOrig="1040" w:dyaOrig="340">
                <v:shape id="_x0000_i1117" type="#_x0000_t75" style="width:51.75pt;height:17.25pt" o:ole="">
                  <v:imagedata r:id="rId189" o:title=""/>
                </v:shape>
                <o:OLEObject Type="Embed" ProgID="Equation.3" ShapeID="_x0000_i1117" DrawAspect="Content" ObjectID="_1569311513" r:id="rId190"/>
              </w:object>
            </w:r>
          </w:p>
        </w:tc>
        <w:tc>
          <w:tcPr>
            <w:tcW w:w="1276" w:type="dxa"/>
          </w:tcPr>
          <w:p w:rsidR="005501AD" w:rsidRDefault="005501AD" w:rsidP="005752F1">
            <w:pPr>
              <w:pStyle w:val="BodyText"/>
              <w:spacing w:before="0" w:beforeAutospacing="0" w:after="0" w:afterAutospacing="0"/>
              <w:jc w:val="center"/>
            </w:pPr>
            <w:r w:rsidRPr="005501AD">
              <w:t>0.1403</w:t>
            </w:r>
          </w:p>
        </w:tc>
        <w:tc>
          <w:tcPr>
            <w:tcW w:w="1417" w:type="dxa"/>
            <w:vMerge w:val="restart"/>
          </w:tcPr>
          <w:p w:rsidR="005501AD" w:rsidRDefault="005501AD" w:rsidP="00090DDA">
            <w:pPr>
              <w:pStyle w:val="BodyText"/>
              <w:spacing w:before="0" w:beforeAutospacing="0" w:after="0" w:afterAutospacing="0"/>
              <w:jc w:val="center"/>
            </w:pPr>
          </w:p>
          <w:p w:rsidR="00C11073" w:rsidRDefault="00C11073" w:rsidP="00090DDA">
            <w:pPr>
              <w:pStyle w:val="BodyText"/>
              <w:spacing w:before="0" w:beforeAutospacing="0" w:after="0" w:afterAutospacing="0"/>
              <w:jc w:val="center"/>
            </w:pPr>
            <w:r w:rsidRPr="00C11073">
              <w:t>0.0307</w:t>
            </w:r>
          </w:p>
        </w:tc>
        <w:tc>
          <w:tcPr>
            <w:tcW w:w="1985" w:type="dxa"/>
            <w:vMerge w:val="restart"/>
          </w:tcPr>
          <w:p w:rsidR="005501AD" w:rsidRDefault="005501AD" w:rsidP="00090DDA">
            <w:pPr>
              <w:pStyle w:val="BodyText"/>
              <w:spacing w:before="0" w:beforeAutospacing="0" w:after="0" w:afterAutospacing="0"/>
              <w:jc w:val="center"/>
            </w:pPr>
          </w:p>
          <w:p w:rsidR="00C11073" w:rsidRDefault="00C11073" w:rsidP="00090DDA">
            <w:pPr>
              <w:pStyle w:val="BodyText"/>
              <w:spacing w:before="0" w:beforeAutospacing="0" w:after="0" w:afterAutospacing="0"/>
              <w:jc w:val="center"/>
            </w:pPr>
            <w:r w:rsidRPr="00C11073">
              <w:t>0.0073</w:t>
            </w:r>
          </w:p>
        </w:tc>
      </w:tr>
      <w:tr w:rsidR="005501AD" w:rsidRPr="001B2E9B" w:rsidTr="005B737E">
        <w:trPr>
          <w:trHeight w:val="44"/>
        </w:trPr>
        <w:tc>
          <w:tcPr>
            <w:tcW w:w="992" w:type="dxa"/>
            <w:vMerge/>
            <w:shd w:val="clear" w:color="auto" w:fill="auto"/>
          </w:tcPr>
          <w:p w:rsidR="005501AD" w:rsidRDefault="005501AD" w:rsidP="00C04B8B">
            <w:pPr>
              <w:pStyle w:val="BodyText"/>
              <w:spacing w:before="0" w:beforeAutospacing="0" w:after="0" w:afterAutospacing="0"/>
            </w:pPr>
          </w:p>
        </w:tc>
        <w:tc>
          <w:tcPr>
            <w:tcW w:w="1134" w:type="dxa"/>
            <w:vMerge/>
            <w:shd w:val="clear" w:color="auto" w:fill="auto"/>
          </w:tcPr>
          <w:p w:rsidR="005501AD" w:rsidRDefault="005501AD" w:rsidP="008D54F9">
            <w:pPr>
              <w:pStyle w:val="BodyText"/>
              <w:spacing w:before="0" w:beforeAutospacing="0" w:after="0" w:afterAutospacing="0"/>
            </w:pPr>
          </w:p>
        </w:tc>
        <w:tc>
          <w:tcPr>
            <w:tcW w:w="1276" w:type="dxa"/>
            <w:shd w:val="clear" w:color="auto" w:fill="auto"/>
          </w:tcPr>
          <w:p w:rsidR="005501AD" w:rsidRPr="001B2E9B" w:rsidRDefault="0043338C" w:rsidP="00C04B8B">
            <w:pPr>
              <w:pStyle w:val="BodyText"/>
              <w:spacing w:before="0" w:beforeAutospacing="0" w:after="0" w:afterAutospacing="0"/>
              <w:rPr>
                <w:sz w:val="20"/>
                <w:szCs w:val="20"/>
                <w:lang w:val="sr-Latn-CS"/>
              </w:rPr>
            </w:pPr>
            <w:r w:rsidRPr="007F49D6">
              <w:rPr>
                <w:position w:val="-10"/>
              </w:rPr>
              <w:object w:dxaOrig="980" w:dyaOrig="340">
                <v:shape id="_x0000_i1118" type="#_x0000_t75" style="width:48.75pt;height:17.25pt" o:ole="">
                  <v:imagedata r:id="rId191" o:title=""/>
                </v:shape>
                <o:OLEObject Type="Embed" ProgID="Equation.3" ShapeID="_x0000_i1118" DrawAspect="Content" ObjectID="_1569311514" r:id="rId192"/>
              </w:object>
            </w:r>
          </w:p>
        </w:tc>
        <w:tc>
          <w:tcPr>
            <w:tcW w:w="1134" w:type="dxa"/>
            <w:shd w:val="clear" w:color="auto" w:fill="auto"/>
          </w:tcPr>
          <w:p w:rsidR="005501AD" w:rsidRPr="001B2E9B" w:rsidRDefault="00C11073" w:rsidP="00182A6C">
            <w:pPr>
              <w:pStyle w:val="BodyText"/>
              <w:spacing w:before="0" w:beforeAutospacing="0" w:after="0" w:afterAutospacing="0"/>
              <w:rPr>
                <w:sz w:val="20"/>
                <w:szCs w:val="20"/>
                <w:lang w:val="sr-Latn-CS"/>
              </w:rPr>
            </w:pPr>
            <w:r w:rsidRPr="007F49D6">
              <w:rPr>
                <w:position w:val="-10"/>
              </w:rPr>
              <w:object w:dxaOrig="920" w:dyaOrig="340">
                <v:shape id="_x0000_i1119" type="#_x0000_t75" style="width:45.75pt;height:17.25pt" o:ole="">
                  <v:imagedata r:id="rId193" o:title=""/>
                </v:shape>
                <o:OLEObject Type="Embed" ProgID="Equation.3" ShapeID="_x0000_i1119" DrawAspect="Content" ObjectID="_1569311515" r:id="rId194"/>
              </w:object>
            </w:r>
          </w:p>
        </w:tc>
        <w:tc>
          <w:tcPr>
            <w:tcW w:w="1276" w:type="dxa"/>
          </w:tcPr>
          <w:p w:rsidR="005501AD" w:rsidRDefault="005501AD" w:rsidP="00090DDA">
            <w:pPr>
              <w:pStyle w:val="BodyText"/>
              <w:spacing w:before="0" w:beforeAutospacing="0" w:after="0" w:afterAutospacing="0"/>
              <w:jc w:val="center"/>
            </w:pPr>
            <w:r w:rsidRPr="005501AD">
              <w:t>0.1106</w:t>
            </w:r>
          </w:p>
        </w:tc>
        <w:tc>
          <w:tcPr>
            <w:tcW w:w="1417" w:type="dxa"/>
            <w:vMerge/>
          </w:tcPr>
          <w:p w:rsidR="005501AD" w:rsidRDefault="005501AD" w:rsidP="00090DDA">
            <w:pPr>
              <w:pStyle w:val="BodyText"/>
              <w:spacing w:before="0" w:beforeAutospacing="0" w:after="0" w:afterAutospacing="0"/>
              <w:jc w:val="center"/>
            </w:pPr>
          </w:p>
        </w:tc>
        <w:tc>
          <w:tcPr>
            <w:tcW w:w="1985" w:type="dxa"/>
            <w:vMerge/>
          </w:tcPr>
          <w:p w:rsidR="005501AD" w:rsidRDefault="005501AD" w:rsidP="00090DDA">
            <w:pPr>
              <w:pStyle w:val="BodyText"/>
              <w:spacing w:before="0" w:beforeAutospacing="0" w:after="0" w:afterAutospacing="0"/>
              <w:jc w:val="center"/>
            </w:pPr>
          </w:p>
        </w:tc>
      </w:tr>
      <w:tr w:rsidR="005501AD" w:rsidRPr="001B2E9B" w:rsidTr="005B737E">
        <w:trPr>
          <w:trHeight w:val="43"/>
        </w:trPr>
        <w:tc>
          <w:tcPr>
            <w:tcW w:w="992" w:type="dxa"/>
            <w:vMerge w:val="restart"/>
            <w:shd w:val="clear" w:color="auto" w:fill="auto"/>
          </w:tcPr>
          <w:p w:rsidR="005501AD" w:rsidRDefault="005501AD" w:rsidP="008D54F9">
            <w:pPr>
              <w:pStyle w:val="BodyText"/>
              <w:spacing w:before="0" w:beforeAutospacing="0" w:after="0" w:afterAutospacing="0"/>
              <w:rPr>
                <w:sz w:val="20"/>
                <w:szCs w:val="20"/>
                <w:lang w:val="sr-Latn-CS"/>
              </w:rPr>
            </w:pPr>
            <w:r w:rsidRPr="007F49D6">
              <w:rPr>
                <w:position w:val="-12"/>
              </w:rPr>
              <w:object w:dxaOrig="240" w:dyaOrig="360">
                <v:shape id="_x0000_i1120" type="#_x0000_t75" style="width:12pt;height:18pt" o:ole="">
                  <v:imagedata r:id="rId195" o:title=""/>
                </v:shape>
                <o:OLEObject Type="Embed" ProgID="Equation.3" ShapeID="_x0000_i1120" DrawAspect="Content" ObjectID="_1569311516" r:id="rId196"/>
              </w:object>
            </w:r>
            <w:r>
              <w:t xml:space="preserve">- </w:t>
            </w:r>
            <w:r>
              <w:rPr>
                <w:sz w:val="20"/>
                <w:szCs w:val="20"/>
                <w:lang w:val="sr-Latn-CS"/>
              </w:rPr>
              <w:t>econo</w:t>
            </w:r>
          </w:p>
          <w:p w:rsidR="005501AD" w:rsidRPr="001B2E9B" w:rsidRDefault="005501AD" w:rsidP="008D54F9">
            <w:pPr>
              <w:pStyle w:val="BodyText"/>
              <w:spacing w:before="0" w:beforeAutospacing="0" w:after="0" w:afterAutospacing="0"/>
              <w:rPr>
                <w:sz w:val="20"/>
                <w:szCs w:val="20"/>
                <w:lang w:val="sr-Latn-CS"/>
              </w:rPr>
            </w:pPr>
            <w:r>
              <w:rPr>
                <w:sz w:val="20"/>
                <w:szCs w:val="20"/>
                <w:lang w:val="sr-Latn-CS"/>
              </w:rPr>
              <w:t>mic</w:t>
            </w:r>
          </w:p>
        </w:tc>
        <w:tc>
          <w:tcPr>
            <w:tcW w:w="1134" w:type="dxa"/>
            <w:vMerge w:val="restart"/>
            <w:shd w:val="clear" w:color="auto" w:fill="auto"/>
          </w:tcPr>
          <w:p w:rsidR="005501AD" w:rsidRPr="001B2E9B" w:rsidRDefault="0043338C" w:rsidP="008D54F9">
            <w:pPr>
              <w:pStyle w:val="BodyText"/>
              <w:spacing w:before="0" w:beforeAutospacing="0" w:after="0" w:afterAutospacing="0"/>
              <w:rPr>
                <w:sz w:val="20"/>
                <w:szCs w:val="20"/>
                <w:lang w:val="sr-Latn-CS"/>
              </w:rPr>
            </w:pPr>
            <w:r w:rsidRPr="007F49D6">
              <w:rPr>
                <w:position w:val="-12"/>
              </w:rPr>
              <w:object w:dxaOrig="840" w:dyaOrig="360">
                <v:shape id="_x0000_i1121" type="#_x0000_t75" style="width:42pt;height:18pt" o:ole="">
                  <v:imagedata r:id="rId197" o:title=""/>
                </v:shape>
                <o:OLEObject Type="Embed" ProgID="Equation.3" ShapeID="_x0000_i1121" DrawAspect="Content" ObjectID="_1569311517" r:id="rId198"/>
              </w:object>
            </w:r>
          </w:p>
        </w:tc>
        <w:tc>
          <w:tcPr>
            <w:tcW w:w="1276" w:type="dxa"/>
            <w:shd w:val="clear" w:color="auto" w:fill="auto"/>
          </w:tcPr>
          <w:p w:rsidR="005501AD" w:rsidRPr="001B2E9B" w:rsidRDefault="0043338C" w:rsidP="00C04B8B">
            <w:pPr>
              <w:pStyle w:val="BodyText"/>
              <w:spacing w:before="0" w:beforeAutospacing="0" w:after="0" w:afterAutospacing="0"/>
              <w:rPr>
                <w:sz w:val="20"/>
                <w:szCs w:val="20"/>
                <w:lang w:val="sr-Latn-CS"/>
              </w:rPr>
            </w:pPr>
            <w:r w:rsidRPr="001B2E9B">
              <w:rPr>
                <w:position w:val="-14"/>
              </w:rPr>
              <w:object w:dxaOrig="960" w:dyaOrig="380">
                <v:shape id="_x0000_i1122" type="#_x0000_t75" style="width:48pt;height:18.75pt" o:ole="">
                  <v:imagedata r:id="rId199" o:title=""/>
                </v:shape>
                <o:OLEObject Type="Embed" ProgID="Equation.3" ShapeID="_x0000_i1122" DrawAspect="Content" ObjectID="_1569311518" r:id="rId200"/>
              </w:object>
            </w:r>
          </w:p>
        </w:tc>
        <w:tc>
          <w:tcPr>
            <w:tcW w:w="1134" w:type="dxa"/>
            <w:shd w:val="clear" w:color="auto" w:fill="auto"/>
          </w:tcPr>
          <w:p w:rsidR="005501AD" w:rsidRPr="001B2E9B" w:rsidRDefault="00C11073" w:rsidP="00182A6C">
            <w:pPr>
              <w:pStyle w:val="BodyText"/>
              <w:spacing w:before="0" w:beforeAutospacing="0" w:after="0" w:afterAutospacing="0"/>
              <w:rPr>
                <w:sz w:val="20"/>
                <w:szCs w:val="20"/>
                <w:lang w:val="sr-Latn-CS"/>
              </w:rPr>
            </w:pPr>
            <w:r w:rsidRPr="007F49D6">
              <w:rPr>
                <w:position w:val="-12"/>
              </w:rPr>
              <w:object w:dxaOrig="1040" w:dyaOrig="360">
                <v:shape id="_x0000_i1123" type="#_x0000_t75" style="width:51.75pt;height:18pt" o:ole="">
                  <v:imagedata r:id="rId201" o:title=""/>
                </v:shape>
                <o:OLEObject Type="Embed" ProgID="Equation.3" ShapeID="_x0000_i1123" DrawAspect="Content" ObjectID="_1569311519" r:id="rId202"/>
              </w:object>
            </w:r>
          </w:p>
        </w:tc>
        <w:tc>
          <w:tcPr>
            <w:tcW w:w="1276" w:type="dxa"/>
          </w:tcPr>
          <w:p w:rsidR="005501AD" w:rsidRDefault="005501AD" w:rsidP="00090DDA">
            <w:pPr>
              <w:pStyle w:val="BodyText"/>
              <w:spacing w:before="0" w:beforeAutospacing="0" w:after="0" w:afterAutospacing="0"/>
              <w:jc w:val="center"/>
            </w:pPr>
            <w:r w:rsidRPr="005501AD">
              <w:t>0.6473</w:t>
            </w:r>
          </w:p>
        </w:tc>
        <w:tc>
          <w:tcPr>
            <w:tcW w:w="1417" w:type="dxa"/>
            <w:vMerge w:val="restart"/>
          </w:tcPr>
          <w:p w:rsidR="005501AD" w:rsidRDefault="005501AD" w:rsidP="00090DDA">
            <w:pPr>
              <w:pStyle w:val="BodyText"/>
              <w:spacing w:before="0" w:beforeAutospacing="0" w:after="0" w:afterAutospacing="0"/>
              <w:jc w:val="center"/>
            </w:pPr>
          </w:p>
          <w:p w:rsidR="00C11073" w:rsidRDefault="00C11073" w:rsidP="00090DDA">
            <w:pPr>
              <w:pStyle w:val="BodyText"/>
              <w:spacing w:before="0" w:beforeAutospacing="0" w:after="0" w:afterAutospacing="0"/>
              <w:jc w:val="center"/>
            </w:pPr>
            <w:r w:rsidRPr="00C11073">
              <w:t>0.1597</w:t>
            </w:r>
          </w:p>
        </w:tc>
        <w:tc>
          <w:tcPr>
            <w:tcW w:w="1985" w:type="dxa"/>
            <w:vMerge w:val="restart"/>
          </w:tcPr>
          <w:p w:rsidR="005501AD" w:rsidRDefault="005501AD" w:rsidP="00090DDA">
            <w:pPr>
              <w:pStyle w:val="BodyText"/>
              <w:spacing w:before="0" w:beforeAutospacing="0" w:after="0" w:afterAutospacing="0"/>
              <w:jc w:val="center"/>
            </w:pPr>
          </w:p>
          <w:p w:rsidR="00C11073" w:rsidRDefault="00C11073" w:rsidP="00090DDA">
            <w:pPr>
              <w:pStyle w:val="BodyText"/>
              <w:spacing w:before="0" w:beforeAutospacing="0" w:after="0" w:afterAutospacing="0"/>
              <w:jc w:val="center"/>
            </w:pPr>
            <w:r w:rsidRPr="00C11073">
              <w:t>0.0479</w:t>
            </w:r>
          </w:p>
        </w:tc>
      </w:tr>
      <w:tr w:rsidR="005501AD" w:rsidRPr="001B2E9B" w:rsidTr="005B737E">
        <w:trPr>
          <w:trHeight w:val="43"/>
        </w:trPr>
        <w:tc>
          <w:tcPr>
            <w:tcW w:w="992" w:type="dxa"/>
            <w:vMerge/>
            <w:shd w:val="clear" w:color="auto" w:fill="auto"/>
          </w:tcPr>
          <w:p w:rsidR="005501AD" w:rsidRDefault="005501AD" w:rsidP="00C04B8B">
            <w:pPr>
              <w:pStyle w:val="BodyText"/>
              <w:spacing w:before="0" w:beforeAutospacing="0" w:after="0" w:afterAutospacing="0"/>
            </w:pPr>
          </w:p>
        </w:tc>
        <w:tc>
          <w:tcPr>
            <w:tcW w:w="1134" w:type="dxa"/>
            <w:vMerge/>
            <w:shd w:val="clear" w:color="auto" w:fill="auto"/>
          </w:tcPr>
          <w:p w:rsidR="005501AD" w:rsidRDefault="005501AD" w:rsidP="008D54F9">
            <w:pPr>
              <w:pStyle w:val="BodyText"/>
              <w:spacing w:before="0" w:beforeAutospacing="0" w:after="0" w:afterAutospacing="0"/>
            </w:pPr>
          </w:p>
        </w:tc>
        <w:tc>
          <w:tcPr>
            <w:tcW w:w="1276" w:type="dxa"/>
            <w:shd w:val="clear" w:color="auto" w:fill="auto"/>
          </w:tcPr>
          <w:p w:rsidR="005501AD" w:rsidRPr="001B2E9B" w:rsidRDefault="0043338C" w:rsidP="00C04B8B">
            <w:pPr>
              <w:pStyle w:val="BodyText"/>
              <w:spacing w:before="0" w:beforeAutospacing="0" w:after="0" w:afterAutospacing="0"/>
              <w:rPr>
                <w:sz w:val="20"/>
                <w:szCs w:val="20"/>
                <w:lang w:val="sr-Latn-CS"/>
              </w:rPr>
            </w:pPr>
            <w:r w:rsidRPr="001B2E9B">
              <w:rPr>
                <w:position w:val="-14"/>
              </w:rPr>
              <w:object w:dxaOrig="1100" w:dyaOrig="380">
                <v:shape id="_x0000_i1124" type="#_x0000_t75" style="width:54.75pt;height:18.75pt" o:ole="">
                  <v:imagedata r:id="rId203" o:title=""/>
                </v:shape>
                <o:OLEObject Type="Embed" ProgID="Equation.3" ShapeID="_x0000_i1124" DrawAspect="Content" ObjectID="_1569311520" r:id="rId204"/>
              </w:object>
            </w:r>
          </w:p>
        </w:tc>
        <w:tc>
          <w:tcPr>
            <w:tcW w:w="1134" w:type="dxa"/>
            <w:shd w:val="clear" w:color="auto" w:fill="auto"/>
          </w:tcPr>
          <w:p w:rsidR="005501AD" w:rsidRPr="001B2E9B" w:rsidRDefault="00C11073" w:rsidP="00182A6C">
            <w:pPr>
              <w:pStyle w:val="BodyText"/>
              <w:spacing w:before="0" w:beforeAutospacing="0" w:after="0" w:afterAutospacing="0"/>
              <w:rPr>
                <w:sz w:val="20"/>
                <w:szCs w:val="20"/>
                <w:lang w:val="sr-Latn-CS"/>
              </w:rPr>
            </w:pPr>
            <w:r w:rsidRPr="001B2E9B">
              <w:rPr>
                <w:position w:val="-14"/>
              </w:rPr>
              <w:object w:dxaOrig="1060" w:dyaOrig="380">
                <v:shape id="_x0000_i1125" type="#_x0000_t75" style="width:53.25pt;height:18.75pt" o:ole="">
                  <v:imagedata r:id="rId205" o:title=""/>
                </v:shape>
                <o:OLEObject Type="Embed" ProgID="Equation.3" ShapeID="_x0000_i1125" DrawAspect="Content" ObjectID="_1569311521" r:id="rId206"/>
              </w:object>
            </w:r>
          </w:p>
        </w:tc>
        <w:tc>
          <w:tcPr>
            <w:tcW w:w="1276" w:type="dxa"/>
          </w:tcPr>
          <w:p w:rsidR="005501AD" w:rsidRDefault="0043338C" w:rsidP="00090DDA">
            <w:pPr>
              <w:pStyle w:val="BodyText"/>
              <w:spacing w:before="0" w:beforeAutospacing="0" w:after="0" w:afterAutospacing="0"/>
              <w:jc w:val="center"/>
            </w:pPr>
            <w:r w:rsidRPr="0043338C">
              <w:t>0.2167</w:t>
            </w:r>
          </w:p>
        </w:tc>
        <w:tc>
          <w:tcPr>
            <w:tcW w:w="1417" w:type="dxa"/>
            <w:vMerge/>
          </w:tcPr>
          <w:p w:rsidR="005501AD" w:rsidRDefault="005501AD" w:rsidP="00090DDA">
            <w:pPr>
              <w:pStyle w:val="BodyText"/>
              <w:spacing w:before="0" w:beforeAutospacing="0" w:after="0" w:afterAutospacing="0"/>
              <w:jc w:val="center"/>
            </w:pPr>
          </w:p>
        </w:tc>
        <w:tc>
          <w:tcPr>
            <w:tcW w:w="1985" w:type="dxa"/>
            <w:vMerge/>
          </w:tcPr>
          <w:p w:rsidR="005501AD" w:rsidRDefault="005501AD" w:rsidP="00090DDA">
            <w:pPr>
              <w:pStyle w:val="BodyText"/>
              <w:spacing w:before="0" w:beforeAutospacing="0" w:after="0" w:afterAutospacing="0"/>
              <w:jc w:val="center"/>
            </w:pPr>
          </w:p>
        </w:tc>
      </w:tr>
    </w:tbl>
    <w:p w:rsidR="00C04B8B" w:rsidRPr="00A8470B" w:rsidRDefault="00C04B8B" w:rsidP="00C04B8B">
      <w:pPr>
        <w:jc w:val="both"/>
        <w:rPr>
          <w:sz w:val="20"/>
          <w:szCs w:val="20"/>
          <w:lang w:val="de-DE"/>
        </w:rPr>
      </w:pPr>
    </w:p>
    <w:p w:rsidR="00725C5D" w:rsidRDefault="00182A6C" w:rsidP="00984E5F">
      <w:pPr>
        <w:pStyle w:val="BodyText"/>
        <w:spacing w:before="0" w:beforeAutospacing="0" w:after="0" w:afterAutospacing="0"/>
        <w:jc w:val="both"/>
      </w:pPr>
      <w:r>
        <w:rPr>
          <w:sz w:val="20"/>
        </w:rPr>
        <w:t>where</w:t>
      </w:r>
      <w:r w:rsidR="00984E5F">
        <w:rPr>
          <w:sz w:val="20"/>
        </w:rPr>
        <w:t xml:space="preserve">, for shorteness, in the table we have used the following notations: </w:t>
      </w:r>
      <w:r>
        <w:rPr>
          <w:sz w:val="20"/>
        </w:rPr>
        <w:t xml:space="preserve"> </w:t>
      </w:r>
      <w:r w:rsidR="00984E5F" w:rsidRPr="00B17020">
        <w:rPr>
          <w:position w:val="-14"/>
        </w:rPr>
        <w:object w:dxaOrig="2420" w:dyaOrig="460">
          <v:shape id="_x0000_i1126" type="#_x0000_t75" style="width:120.75pt;height:23.25pt" o:ole="">
            <v:imagedata r:id="rId207" o:title=""/>
          </v:shape>
          <o:OLEObject Type="Embed" ProgID="Equation.3" ShapeID="_x0000_i1126" DrawAspect="Content" ObjectID="_1569311522" r:id="rId208"/>
        </w:object>
      </w:r>
      <w:r w:rsidR="00984E5F">
        <w:t xml:space="preserve">,   </w:t>
      </w:r>
      <w:r w:rsidR="006F683E" w:rsidRPr="00984E5F">
        <w:rPr>
          <w:position w:val="-30"/>
        </w:rPr>
        <w:object w:dxaOrig="3620" w:dyaOrig="620">
          <v:shape id="_x0000_i1127" type="#_x0000_t75" style="width:180.75pt;height:30.75pt" o:ole="">
            <v:imagedata r:id="rId209" o:title=""/>
          </v:shape>
          <o:OLEObject Type="Embed" ProgID="Equation.3" ShapeID="_x0000_i1127" DrawAspect="Content" ObjectID="_1569311523" r:id="rId210"/>
        </w:object>
      </w:r>
      <w:r w:rsidR="00984E5F">
        <w:t xml:space="preserve">, </w:t>
      </w:r>
      <w:r w:rsidR="00984E5F" w:rsidRPr="00984E5F">
        <w:rPr>
          <w:sz w:val="20"/>
          <w:szCs w:val="20"/>
        </w:rPr>
        <w:t>and</w:t>
      </w:r>
      <w:r w:rsidR="00984E5F">
        <w:rPr>
          <w:sz w:val="20"/>
          <w:szCs w:val="20"/>
        </w:rPr>
        <w:t xml:space="preserve">  </w:t>
      </w:r>
      <w:r w:rsidR="006F683E" w:rsidRPr="00B17020">
        <w:rPr>
          <w:position w:val="-30"/>
        </w:rPr>
        <w:object w:dxaOrig="4040" w:dyaOrig="620">
          <v:shape id="_x0000_i1128" type="#_x0000_t75" style="width:201.75pt;height:30.75pt" o:ole="">
            <v:imagedata r:id="rId211" o:title=""/>
          </v:shape>
          <o:OLEObject Type="Embed" ProgID="Equation.3" ShapeID="_x0000_i1128" DrawAspect="Content" ObjectID="_1569311524" r:id="rId212"/>
        </w:object>
      </w:r>
      <w:r w:rsidR="00984E5F">
        <w:t xml:space="preserve">. </w:t>
      </w:r>
    </w:p>
    <w:p w:rsidR="006F683E" w:rsidRDefault="006F683E" w:rsidP="00984E5F">
      <w:pPr>
        <w:pStyle w:val="BodyText"/>
        <w:spacing w:before="0" w:beforeAutospacing="0" w:after="0" w:afterAutospacing="0"/>
        <w:jc w:val="both"/>
        <w:rPr>
          <w:sz w:val="20"/>
          <w:szCs w:val="20"/>
        </w:rPr>
      </w:pPr>
      <w:r w:rsidRPr="006F683E">
        <w:rPr>
          <w:sz w:val="20"/>
          <w:szCs w:val="20"/>
        </w:rPr>
        <w:t>We point out that the cultural indicator is not included in this table.</w:t>
      </w:r>
    </w:p>
    <w:p w:rsidR="007F49D6" w:rsidRPr="00474097" w:rsidRDefault="007F49D6" w:rsidP="00984E5F">
      <w:pPr>
        <w:pStyle w:val="BodyText"/>
        <w:spacing w:before="0" w:beforeAutospacing="0" w:after="0" w:afterAutospacing="0"/>
        <w:jc w:val="both"/>
        <w:rPr>
          <w:sz w:val="20"/>
          <w:szCs w:val="20"/>
        </w:rPr>
      </w:pPr>
      <w:r>
        <w:rPr>
          <w:sz w:val="20"/>
          <w:szCs w:val="20"/>
        </w:rPr>
        <w:t xml:space="preserve">The significance of above </w:t>
      </w:r>
      <w:r w:rsidR="00C64A36">
        <w:rPr>
          <w:sz w:val="20"/>
          <w:szCs w:val="20"/>
        </w:rPr>
        <w:t xml:space="preserve">indicators and </w:t>
      </w:r>
      <w:r>
        <w:rPr>
          <w:sz w:val="20"/>
          <w:szCs w:val="20"/>
        </w:rPr>
        <w:t>parameters is</w:t>
      </w:r>
      <w:r w:rsidR="00474097">
        <w:rPr>
          <w:sz w:val="20"/>
          <w:szCs w:val="20"/>
        </w:rPr>
        <w:t xml:space="preserve">: </w:t>
      </w:r>
      <w:r w:rsidR="00C64A36" w:rsidRPr="001B2E9B">
        <w:rPr>
          <w:position w:val="-10"/>
        </w:rPr>
        <w:object w:dxaOrig="220" w:dyaOrig="340">
          <v:shape id="_x0000_i1129" type="#_x0000_t75" style="width:11.25pt;height:17.25pt" o:ole="">
            <v:imagedata r:id="rId163" o:title=""/>
          </v:shape>
          <o:OLEObject Type="Embed" ProgID="Equation.3" ShapeID="_x0000_i1129" DrawAspect="Content" ObjectID="_1569311525" r:id="rId213"/>
        </w:object>
      </w:r>
      <w:r w:rsidR="00C64A36">
        <w:t xml:space="preserve">- </w:t>
      </w:r>
      <w:r w:rsidR="00C64A36" w:rsidRPr="00846EF9">
        <w:rPr>
          <w:i/>
          <w:sz w:val="20"/>
          <w:szCs w:val="20"/>
          <w:lang w:val="sr-Latn-CS"/>
        </w:rPr>
        <w:t>environmental</w:t>
      </w:r>
      <w:r w:rsidR="00C64A36">
        <w:rPr>
          <w:sz w:val="20"/>
          <w:szCs w:val="20"/>
          <w:lang w:val="sr-Latn-CS"/>
        </w:rPr>
        <w:t xml:space="preserve">; </w:t>
      </w:r>
      <w:r w:rsidR="00C64A36" w:rsidRPr="007F49D6">
        <w:rPr>
          <w:position w:val="-10"/>
        </w:rPr>
        <w:object w:dxaOrig="260" w:dyaOrig="340">
          <v:shape id="_x0000_i1130" type="#_x0000_t75" style="width:12.75pt;height:17.25pt" o:ole="">
            <v:imagedata r:id="rId183" o:title=""/>
          </v:shape>
          <o:OLEObject Type="Embed" ProgID="Equation.3" ShapeID="_x0000_i1130" DrawAspect="Content" ObjectID="_1569311526" r:id="rId214"/>
        </w:object>
      </w:r>
      <w:r w:rsidR="00C64A36">
        <w:t xml:space="preserve">- </w:t>
      </w:r>
      <w:r w:rsidR="00C64A36" w:rsidRPr="00846EF9">
        <w:rPr>
          <w:i/>
          <w:sz w:val="20"/>
          <w:szCs w:val="20"/>
          <w:lang w:val="sr-Latn-CS"/>
        </w:rPr>
        <w:t>social</w:t>
      </w:r>
      <w:r w:rsidR="00332B27">
        <w:rPr>
          <w:sz w:val="20"/>
          <w:szCs w:val="20"/>
          <w:lang w:val="sr-Latn-CS"/>
        </w:rPr>
        <w:t xml:space="preserve"> and </w:t>
      </w:r>
      <w:r w:rsidR="00332B27" w:rsidRPr="007F49D6">
        <w:rPr>
          <w:position w:val="-12"/>
        </w:rPr>
        <w:object w:dxaOrig="240" w:dyaOrig="360">
          <v:shape id="_x0000_i1131" type="#_x0000_t75" style="width:12pt;height:18pt" o:ole="">
            <v:imagedata r:id="rId195" o:title=""/>
          </v:shape>
          <o:OLEObject Type="Embed" ProgID="Equation.3" ShapeID="_x0000_i1131" DrawAspect="Content" ObjectID="_1569311527" r:id="rId215"/>
        </w:object>
      </w:r>
      <w:r w:rsidR="00332B27">
        <w:t xml:space="preserve">- </w:t>
      </w:r>
      <w:r w:rsidR="00332B27" w:rsidRPr="00846EF9">
        <w:rPr>
          <w:i/>
          <w:sz w:val="20"/>
          <w:szCs w:val="20"/>
          <w:lang w:val="sr-Latn-CS"/>
        </w:rPr>
        <w:t>economic</w:t>
      </w:r>
      <w:r w:rsidR="00474097">
        <w:rPr>
          <w:sz w:val="20"/>
          <w:szCs w:val="20"/>
          <w:lang w:val="sr-Latn-CS"/>
        </w:rPr>
        <w:t xml:space="preserve">; </w:t>
      </w:r>
      <w:r w:rsidR="002D5480" w:rsidRPr="007F49D6">
        <w:rPr>
          <w:position w:val="-14"/>
          <w:sz w:val="20"/>
          <w:szCs w:val="20"/>
        </w:rPr>
        <w:object w:dxaOrig="380" w:dyaOrig="380">
          <v:shape id="_x0000_i1132" type="#_x0000_t75" style="width:18.75pt;height:18.75pt" o:ole="">
            <v:imagedata r:id="rId216" o:title=""/>
          </v:shape>
          <o:OLEObject Type="Embed" ProgID="Equation.3" ShapeID="_x0000_i1132" DrawAspect="Content" ObjectID="_1569311528" r:id="rId217"/>
        </w:object>
      </w:r>
      <w:r w:rsidR="002D5480" w:rsidRPr="007F49D6">
        <w:rPr>
          <w:sz w:val="20"/>
          <w:szCs w:val="20"/>
        </w:rPr>
        <w:t xml:space="preserve">- </w:t>
      </w:r>
      <w:r w:rsidR="002D5480" w:rsidRPr="00846EF9">
        <w:rPr>
          <w:i/>
          <w:sz w:val="20"/>
          <w:szCs w:val="20"/>
        </w:rPr>
        <w:t>pollution</w:t>
      </w:r>
      <w:r w:rsidR="002D5480" w:rsidRPr="007F49D6">
        <w:rPr>
          <w:sz w:val="20"/>
          <w:szCs w:val="20"/>
        </w:rPr>
        <w:t>, which include</w:t>
      </w:r>
      <w:r w:rsidR="002D5480">
        <w:rPr>
          <w:sz w:val="20"/>
          <w:szCs w:val="20"/>
        </w:rPr>
        <w:t>:</w:t>
      </w:r>
      <w:r w:rsidR="00846EF9">
        <w:rPr>
          <w:sz w:val="20"/>
          <w:szCs w:val="20"/>
        </w:rPr>
        <w:t xml:space="preserve"> low</w:t>
      </w:r>
      <w:r w:rsidR="001838C1">
        <w:rPr>
          <w:sz w:val="20"/>
          <w:szCs w:val="20"/>
        </w:rPr>
        <w:t xml:space="preserve"> greenhouse gas </w:t>
      </w:r>
      <w:r w:rsidR="00846EF9">
        <w:rPr>
          <w:sz w:val="20"/>
          <w:szCs w:val="20"/>
        </w:rPr>
        <w:t xml:space="preserve">emmision for the </w:t>
      </w:r>
      <w:r w:rsidR="00256AE4">
        <w:rPr>
          <w:sz w:val="20"/>
          <w:szCs w:val="20"/>
        </w:rPr>
        <w:t>depletion</w:t>
      </w:r>
      <w:r w:rsidR="00846EF9">
        <w:rPr>
          <w:sz w:val="20"/>
          <w:szCs w:val="20"/>
        </w:rPr>
        <w:t xml:space="preserve"> of the stratospheric ozon </w:t>
      </w:r>
      <w:r w:rsidR="00846EF9" w:rsidRPr="00846EF9">
        <w:rPr>
          <w:sz w:val="20"/>
          <w:szCs w:val="20"/>
        </w:rPr>
        <w:t>layer and global warming;</w:t>
      </w:r>
      <w:r w:rsidR="00474097">
        <w:rPr>
          <w:sz w:val="20"/>
          <w:szCs w:val="20"/>
        </w:rPr>
        <w:t xml:space="preserve"> </w:t>
      </w:r>
      <w:r w:rsidR="002D5480" w:rsidRPr="002D5480">
        <w:rPr>
          <w:position w:val="-14"/>
          <w:sz w:val="20"/>
          <w:szCs w:val="20"/>
        </w:rPr>
        <w:object w:dxaOrig="400" w:dyaOrig="380">
          <v:shape id="_x0000_i1133" type="#_x0000_t75" style="width:20.25pt;height:18.75pt" o:ole="">
            <v:imagedata r:id="rId218" o:title=""/>
          </v:shape>
          <o:OLEObject Type="Embed" ProgID="Equation.3" ShapeID="_x0000_i1133" DrawAspect="Content" ObjectID="_1569311529" r:id="rId219"/>
        </w:object>
      </w:r>
      <w:r w:rsidR="002D5480" w:rsidRPr="002D5480">
        <w:rPr>
          <w:sz w:val="20"/>
          <w:szCs w:val="20"/>
        </w:rPr>
        <w:t xml:space="preserve">- </w:t>
      </w:r>
      <w:r w:rsidR="002D5480" w:rsidRPr="00846EF9">
        <w:rPr>
          <w:i/>
          <w:sz w:val="20"/>
          <w:szCs w:val="20"/>
        </w:rPr>
        <w:t>watter</w:t>
      </w:r>
      <w:r w:rsidR="00F879BA" w:rsidRPr="00846EF9">
        <w:rPr>
          <w:i/>
          <w:sz w:val="20"/>
          <w:szCs w:val="20"/>
        </w:rPr>
        <w:t xml:space="preserve"> efficiency</w:t>
      </w:r>
      <w:r w:rsidR="002D5480" w:rsidRPr="002D5480">
        <w:rPr>
          <w:sz w:val="20"/>
          <w:szCs w:val="20"/>
        </w:rPr>
        <w:t>, which include:</w:t>
      </w:r>
      <w:r w:rsidR="00846EF9">
        <w:rPr>
          <w:sz w:val="20"/>
          <w:szCs w:val="20"/>
        </w:rPr>
        <w:t xml:space="preserve"> potable water use; rain water use</w:t>
      </w:r>
      <w:r w:rsidR="001838C1">
        <w:rPr>
          <w:sz w:val="20"/>
          <w:szCs w:val="20"/>
        </w:rPr>
        <w:t>; water treatment</w:t>
      </w:r>
      <w:r w:rsidR="00474097">
        <w:rPr>
          <w:sz w:val="20"/>
          <w:szCs w:val="20"/>
        </w:rPr>
        <w:t xml:space="preserve">; </w:t>
      </w:r>
      <w:r w:rsidR="00F879BA" w:rsidRPr="00F879BA">
        <w:rPr>
          <w:position w:val="-14"/>
          <w:sz w:val="20"/>
          <w:szCs w:val="20"/>
        </w:rPr>
        <w:object w:dxaOrig="400" w:dyaOrig="380">
          <v:shape id="_x0000_i1134" type="#_x0000_t75" style="width:20.25pt;height:18.75pt" o:ole="">
            <v:imagedata r:id="rId220" o:title=""/>
          </v:shape>
          <o:OLEObject Type="Embed" ProgID="Equation.3" ShapeID="_x0000_i1134" DrawAspect="Content" ObjectID="_1569311530" r:id="rId221"/>
        </w:object>
      </w:r>
      <w:r w:rsidR="00F879BA" w:rsidRPr="00F879BA">
        <w:rPr>
          <w:sz w:val="20"/>
          <w:szCs w:val="20"/>
        </w:rPr>
        <w:t xml:space="preserve">- </w:t>
      </w:r>
      <w:r w:rsidR="00F879BA" w:rsidRPr="00846EF9">
        <w:rPr>
          <w:i/>
          <w:sz w:val="20"/>
          <w:szCs w:val="20"/>
        </w:rPr>
        <w:t>land use</w:t>
      </w:r>
      <w:r w:rsidR="00F879BA" w:rsidRPr="00F879BA">
        <w:rPr>
          <w:sz w:val="20"/>
          <w:szCs w:val="20"/>
        </w:rPr>
        <w:t>, which include:</w:t>
      </w:r>
      <w:r w:rsidR="00F879BA" w:rsidRPr="00F879BA">
        <w:rPr>
          <w:color w:val="FF0000"/>
          <w:sz w:val="20"/>
          <w:szCs w:val="20"/>
        </w:rPr>
        <w:t xml:space="preserve"> </w:t>
      </w:r>
      <w:r w:rsidR="00891487" w:rsidRPr="00891487">
        <w:rPr>
          <w:sz w:val="20"/>
          <w:szCs w:val="20"/>
        </w:rPr>
        <w:t>ecological value and ecological enhancement of the site; protection of existing ecological characteristics; changing the ecological characteristics by introducing new species; ecolo</w:t>
      </w:r>
      <w:r w:rsidR="00474097">
        <w:rPr>
          <w:sz w:val="20"/>
          <w:szCs w:val="20"/>
        </w:rPr>
        <w:t>gical footprint of the building;</w:t>
      </w:r>
      <w:r w:rsidR="00E01897" w:rsidRPr="00E01897">
        <w:rPr>
          <w:color w:val="FF0000"/>
          <w:position w:val="-14"/>
          <w:sz w:val="20"/>
          <w:szCs w:val="20"/>
        </w:rPr>
        <w:object w:dxaOrig="400" w:dyaOrig="380">
          <v:shape id="_x0000_i1135" type="#_x0000_t75" style="width:20.25pt;height:18.75pt" o:ole="">
            <v:imagedata r:id="rId222" o:title=""/>
          </v:shape>
          <o:OLEObject Type="Embed" ProgID="Equation.3" ShapeID="_x0000_i1135" DrawAspect="Content" ObjectID="_1569311531" r:id="rId223"/>
        </w:object>
      </w:r>
      <w:r w:rsidR="00E01897" w:rsidRPr="00E01897">
        <w:rPr>
          <w:sz w:val="20"/>
          <w:szCs w:val="20"/>
        </w:rPr>
        <w:t xml:space="preserve">- </w:t>
      </w:r>
      <w:r w:rsidR="00E01897" w:rsidRPr="00846EF9">
        <w:rPr>
          <w:i/>
          <w:sz w:val="20"/>
          <w:szCs w:val="20"/>
        </w:rPr>
        <w:t>materials resource depletion</w:t>
      </w:r>
      <w:r w:rsidR="00E01897" w:rsidRPr="00E01897">
        <w:rPr>
          <w:sz w:val="20"/>
          <w:szCs w:val="20"/>
        </w:rPr>
        <w:t>,</w:t>
      </w:r>
      <w:r w:rsidR="00E01897" w:rsidRPr="00E01897">
        <w:rPr>
          <w:color w:val="FF0000"/>
          <w:sz w:val="20"/>
          <w:szCs w:val="20"/>
        </w:rPr>
        <w:t xml:space="preserve"> </w:t>
      </w:r>
      <w:r w:rsidR="00E01897" w:rsidRPr="00846EF9">
        <w:rPr>
          <w:sz w:val="20"/>
          <w:szCs w:val="20"/>
        </w:rPr>
        <w:t>which include</w:t>
      </w:r>
      <w:r w:rsidR="00DE218F" w:rsidRPr="00DE218F">
        <w:rPr>
          <w:sz w:val="20"/>
          <w:szCs w:val="20"/>
        </w:rPr>
        <w:t>: impact of the materials used on the environment; the degree of used structural materials; optimal use of exterior and interior elements (doors, windows, roof</w:t>
      </w:r>
      <w:r w:rsidR="00474097">
        <w:rPr>
          <w:sz w:val="20"/>
          <w:szCs w:val="20"/>
        </w:rPr>
        <w:t>); recycling of resulting waste;</w:t>
      </w:r>
      <w:r w:rsidR="0018787E" w:rsidRPr="0018787E">
        <w:rPr>
          <w:color w:val="FF0000"/>
          <w:position w:val="-10"/>
          <w:sz w:val="20"/>
          <w:szCs w:val="20"/>
        </w:rPr>
        <w:object w:dxaOrig="400" w:dyaOrig="340">
          <v:shape id="_x0000_i1136" type="#_x0000_t75" style="width:20.25pt;height:17.25pt" o:ole="">
            <v:imagedata r:id="rId224" o:title=""/>
          </v:shape>
          <o:OLEObject Type="Embed" ProgID="Equation.3" ShapeID="_x0000_i1136" DrawAspect="Content" ObjectID="_1569311532" r:id="rId225"/>
        </w:object>
      </w:r>
      <w:r w:rsidR="0018787E" w:rsidRPr="00846EF9">
        <w:rPr>
          <w:sz w:val="20"/>
          <w:szCs w:val="20"/>
        </w:rPr>
        <w:t xml:space="preserve">- </w:t>
      </w:r>
      <w:r w:rsidR="00846EF9" w:rsidRPr="00846EF9">
        <w:rPr>
          <w:i/>
          <w:sz w:val="20"/>
          <w:szCs w:val="20"/>
        </w:rPr>
        <w:t>health</w:t>
      </w:r>
      <w:r w:rsidR="0018787E" w:rsidRPr="00846EF9">
        <w:rPr>
          <w:sz w:val="20"/>
          <w:szCs w:val="20"/>
        </w:rPr>
        <w:t xml:space="preserve">, </w:t>
      </w:r>
      <w:r w:rsidR="0018787E" w:rsidRPr="0018787E">
        <w:rPr>
          <w:sz w:val="20"/>
          <w:szCs w:val="20"/>
        </w:rPr>
        <w:t>which include:</w:t>
      </w:r>
      <w:r w:rsidR="0018787E" w:rsidRPr="0018787E">
        <w:rPr>
          <w:color w:val="FF0000"/>
          <w:sz w:val="20"/>
          <w:szCs w:val="20"/>
        </w:rPr>
        <w:t xml:space="preserve"> </w:t>
      </w:r>
      <w:r w:rsidR="00E92438" w:rsidRPr="00E92438">
        <w:rPr>
          <w:sz w:val="20"/>
          <w:szCs w:val="20"/>
        </w:rPr>
        <w:t>hydrothermal comfort (relative humidity,</w:t>
      </w:r>
      <w:r w:rsidR="00DE218F" w:rsidRPr="00E92438">
        <w:rPr>
          <w:sz w:val="20"/>
          <w:szCs w:val="20"/>
        </w:rPr>
        <w:t xml:space="preserve"> winter and summer thermal performance</w:t>
      </w:r>
      <w:r w:rsidR="00E92438" w:rsidRPr="00E92438">
        <w:rPr>
          <w:sz w:val="20"/>
          <w:szCs w:val="20"/>
        </w:rPr>
        <w:t>)</w:t>
      </w:r>
      <w:r w:rsidR="00DE218F" w:rsidRPr="00E92438">
        <w:rPr>
          <w:sz w:val="20"/>
          <w:szCs w:val="20"/>
        </w:rPr>
        <w:t>;</w:t>
      </w:r>
      <w:r w:rsidR="00E92438" w:rsidRPr="00E92438">
        <w:rPr>
          <w:sz w:val="20"/>
          <w:szCs w:val="20"/>
        </w:rPr>
        <w:t xml:space="preserve"> visual comfort</w:t>
      </w:r>
      <w:r w:rsidR="00DE218F" w:rsidRPr="00E92438">
        <w:rPr>
          <w:sz w:val="20"/>
          <w:szCs w:val="20"/>
        </w:rPr>
        <w:t xml:space="preserve"> </w:t>
      </w:r>
      <w:r w:rsidR="00E92438" w:rsidRPr="00E92438">
        <w:rPr>
          <w:sz w:val="20"/>
          <w:szCs w:val="20"/>
        </w:rPr>
        <w:t>(</w:t>
      </w:r>
      <w:r w:rsidR="004277F1">
        <w:rPr>
          <w:sz w:val="20"/>
          <w:szCs w:val="20"/>
        </w:rPr>
        <w:t>use of dayligh</w:t>
      </w:r>
      <w:r w:rsidR="00E92438" w:rsidRPr="00E92438">
        <w:rPr>
          <w:sz w:val="20"/>
          <w:szCs w:val="20"/>
        </w:rPr>
        <w:t>,</w:t>
      </w:r>
      <w:r w:rsidR="00DE218F" w:rsidRPr="00E92438">
        <w:rPr>
          <w:sz w:val="20"/>
          <w:szCs w:val="20"/>
        </w:rPr>
        <w:t xml:space="preserve"> </w:t>
      </w:r>
      <w:r w:rsidR="004277F1">
        <w:rPr>
          <w:sz w:val="20"/>
          <w:szCs w:val="20"/>
        </w:rPr>
        <w:t>efficient artificial illumination</w:t>
      </w:r>
      <w:r w:rsidR="00E92438" w:rsidRPr="00E92438">
        <w:rPr>
          <w:sz w:val="20"/>
          <w:szCs w:val="20"/>
        </w:rPr>
        <w:t>)</w:t>
      </w:r>
      <w:r w:rsidR="00DE218F" w:rsidRPr="00E92438">
        <w:rPr>
          <w:sz w:val="20"/>
          <w:szCs w:val="20"/>
        </w:rPr>
        <w:t xml:space="preserve">; </w:t>
      </w:r>
      <w:r w:rsidR="00E92438" w:rsidRPr="00E92438">
        <w:rPr>
          <w:sz w:val="20"/>
          <w:szCs w:val="20"/>
        </w:rPr>
        <w:t>ac</w:t>
      </w:r>
      <w:r w:rsidR="00256AE4">
        <w:rPr>
          <w:sz w:val="20"/>
          <w:szCs w:val="20"/>
        </w:rPr>
        <w:t>c</w:t>
      </w:r>
      <w:r w:rsidR="00E92438" w:rsidRPr="00E92438">
        <w:rPr>
          <w:sz w:val="20"/>
          <w:szCs w:val="20"/>
        </w:rPr>
        <w:t>oustic comfort (</w:t>
      </w:r>
      <w:r w:rsidR="00256AE4">
        <w:rPr>
          <w:sz w:val="20"/>
          <w:szCs w:val="20"/>
        </w:rPr>
        <w:t>accoustic</w:t>
      </w:r>
      <w:r w:rsidR="00DE218F" w:rsidRPr="00E92438">
        <w:rPr>
          <w:sz w:val="20"/>
          <w:szCs w:val="20"/>
        </w:rPr>
        <w:t xml:space="preserve"> i</w:t>
      </w:r>
      <w:r w:rsidR="00256AE4">
        <w:rPr>
          <w:sz w:val="20"/>
          <w:szCs w:val="20"/>
        </w:rPr>
        <w:t>nsu</w:t>
      </w:r>
      <w:r w:rsidR="00DE218F" w:rsidRPr="00E92438">
        <w:rPr>
          <w:sz w:val="20"/>
          <w:szCs w:val="20"/>
        </w:rPr>
        <w:t>lation</w:t>
      </w:r>
      <w:r w:rsidR="00E92438" w:rsidRPr="00E92438">
        <w:rPr>
          <w:sz w:val="20"/>
          <w:szCs w:val="20"/>
        </w:rPr>
        <w:t>, reverberation time)</w:t>
      </w:r>
      <w:r w:rsidR="00DE218F" w:rsidRPr="00E92438">
        <w:rPr>
          <w:sz w:val="20"/>
          <w:szCs w:val="20"/>
        </w:rPr>
        <w:t>;</w:t>
      </w:r>
      <w:r w:rsidR="00E92438" w:rsidRPr="00E92438">
        <w:rPr>
          <w:sz w:val="20"/>
          <w:szCs w:val="20"/>
        </w:rPr>
        <w:t xml:space="preserve"> indoor air quality (air suspension of solid particles, carbon monoxide and dioxide</w:t>
      </w:r>
      <w:r w:rsidR="004277F1">
        <w:rPr>
          <w:sz w:val="20"/>
          <w:szCs w:val="20"/>
        </w:rPr>
        <w:t xml:space="preserve"> concentration</w:t>
      </w:r>
      <w:r w:rsidR="00E92438" w:rsidRPr="00E92438">
        <w:rPr>
          <w:sz w:val="20"/>
          <w:szCs w:val="20"/>
        </w:rPr>
        <w:t>)</w:t>
      </w:r>
      <w:r w:rsidR="00474097">
        <w:rPr>
          <w:sz w:val="20"/>
          <w:szCs w:val="20"/>
        </w:rPr>
        <w:t>;</w:t>
      </w:r>
      <w:r w:rsidR="0018787E" w:rsidRPr="0018787E">
        <w:rPr>
          <w:color w:val="FF0000"/>
          <w:position w:val="-10"/>
          <w:sz w:val="20"/>
          <w:szCs w:val="20"/>
        </w:rPr>
        <w:object w:dxaOrig="420" w:dyaOrig="340">
          <v:shape id="_x0000_i1137" type="#_x0000_t75" style="width:21pt;height:17.25pt" o:ole="">
            <v:imagedata r:id="rId226" o:title=""/>
          </v:shape>
          <o:OLEObject Type="Embed" ProgID="Equation.3" ShapeID="_x0000_i1137" DrawAspect="Content" ObjectID="_1569311533" r:id="rId227"/>
        </w:object>
      </w:r>
      <w:r w:rsidR="0018787E" w:rsidRPr="0018787E">
        <w:rPr>
          <w:sz w:val="20"/>
          <w:szCs w:val="20"/>
        </w:rPr>
        <w:t xml:space="preserve">- </w:t>
      </w:r>
      <w:r w:rsidR="0018787E" w:rsidRPr="00846EF9">
        <w:rPr>
          <w:i/>
          <w:sz w:val="20"/>
          <w:szCs w:val="20"/>
        </w:rPr>
        <w:t>management</w:t>
      </w:r>
      <w:r w:rsidR="0018787E" w:rsidRPr="0018787E">
        <w:rPr>
          <w:sz w:val="20"/>
          <w:szCs w:val="20"/>
        </w:rPr>
        <w:t>, which include:</w:t>
      </w:r>
      <w:r w:rsidR="0018787E" w:rsidRPr="0018787E">
        <w:rPr>
          <w:color w:val="FF0000"/>
          <w:sz w:val="20"/>
          <w:szCs w:val="20"/>
        </w:rPr>
        <w:t xml:space="preserve"> </w:t>
      </w:r>
      <w:r w:rsidR="00C822AF" w:rsidRPr="00C822AF">
        <w:rPr>
          <w:sz w:val="20"/>
          <w:szCs w:val="20"/>
        </w:rPr>
        <w:t xml:space="preserve">compliance with the environmental performance guide; efficient building </w:t>
      </w:r>
      <w:r w:rsidR="004277F1">
        <w:rPr>
          <w:sz w:val="20"/>
          <w:szCs w:val="20"/>
        </w:rPr>
        <w:t>process</w:t>
      </w:r>
      <w:r w:rsidR="00C822AF" w:rsidRPr="00C822AF">
        <w:rPr>
          <w:sz w:val="20"/>
          <w:szCs w:val="20"/>
        </w:rPr>
        <w:t>; impact of the building on the</w:t>
      </w:r>
      <w:r w:rsidR="00474097">
        <w:rPr>
          <w:sz w:val="20"/>
          <w:szCs w:val="20"/>
        </w:rPr>
        <w:t xml:space="preserve"> environment; building security;</w:t>
      </w:r>
      <w:r w:rsidR="00A84CFF" w:rsidRPr="00A84CFF">
        <w:rPr>
          <w:color w:val="FF0000"/>
          <w:position w:val="-14"/>
          <w:sz w:val="20"/>
          <w:szCs w:val="20"/>
        </w:rPr>
        <w:object w:dxaOrig="400" w:dyaOrig="380">
          <v:shape id="_x0000_i1138" type="#_x0000_t75" style="width:20.25pt;height:18.75pt" o:ole="">
            <v:imagedata r:id="rId228" o:title=""/>
          </v:shape>
          <o:OLEObject Type="Embed" ProgID="Equation.3" ShapeID="_x0000_i1138" DrawAspect="Content" ObjectID="_1569311534" r:id="rId229"/>
        </w:object>
      </w:r>
      <w:r w:rsidR="00A84CFF" w:rsidRPr="00A84CFF">
        <w:rPr>
          <w:sz w:val="20"/>
          <w:szCs w:val="20"/>
        </w:rPr>
        <w:t xml:space="preserve">- </w:t>
      </w:r>
      <w:r w:rsidR="00A84CFF" w:rsidRPr="00846EF9">
        <w:rPr>
          <w:i/>
          <w:sz w:val="20"/>
          <w:szCs w:val="20"/>
        </w:rPr>
        <w:t>energy</w:t>
      </w:r>
      <w:r w:rsidR="00A84CFF" w:rsidRPr="00A84CFF">
        <w:rPr>
          <w:sz w:val="20"/>
          <w:szCs w:val="20"/>
        </w:rPr>
        <w:t>, which include:</w:t>
      </w:r>
      <w:r w:rsidR="00C822AF" w:rsidRPr="00C822AF">
        <w:rPr>
          <w:sz w:val="20"/>
          <w:szCs w:val="20"/>
        </w:rPr>
        <w:t xml:space="preserve"> </w:t>
      </w:r>
      <w:r w:rsidR="004277F1">
        <w:rPr>
          <w:sz w:val="20"/>
          <w:szCs w:val="20"/>
        </w:rPr>
        <w:t xml:space="preserve">energy </w:t>
      </w:r>
      <w:r w:rsidR="00C822AF" w:rsidRPr="00C822AF">
        <w:rPr>
          <w:sz w:val="20"/>
          <w:szCs w:val="20"/>
        </w:rPr>
        <w:t xml:space="preserve">performance of the </w:t>
      </w:r>
      <w:r w:rsidR="004277F1">
        <w:rPr>
          <w:sz w:val="20"/>
          <w:szCs w:val="20"/>
        </w:rPr>
        <w:t>building</w:t>
      </w:r>
      <w:r w:rsidR="00C822AF" w:rsidRPr="00C822AF">
        <w:rPr>
          <w:sz w:val="20"/>
          <w:szCs w:val="20"/>
        </w:rPr>
        <w:t xml:space="preserve">; </w:t>
      </w:r>
      <w:r w:rsidR="004277F1">
        <w:rPr>
          <w:sz w:val="20"/>
          <w:szCs w:val="20"/>
        </w:rPr>
        <w:t xml:space="preserve">energy production; energy balance; </w:t>
      </w:r>
      <w:r w:rsidR="004277F1" w:rsidRPr="00C822AF">
        <w:rPr>
          <w:sz w:val="20"/>
          <w:szCs w:val="20"/>
        </w:rPr>
        <w:t>CO</w:t>
      </w:r>
      <w:r w:rsidR="004277F1" w:rsidRPr="00C822AF">
        <w:rPr>
          <w:sz w:val="20"/>
          <w:szCs w:val="20"/>
          <w:vertAlign w:val="subscript"/>
        </w:rPr>
        <w:t>2</w:t>
      </w:r>
      <w:r w:rsidR="004277F1" w:rsidRPr="00C822AF">
        <w:rPr>
          <w:sz w:val="20"/>
          <w:szCs w:val="20"/>
        </w:rPr>
        <w:t xml:space="preserve"> emission</w:t>
      </w:r>
      <w:r w:rsidR="004277F1">
        <w:rPr>
          <w:sz w:val="20"/>
          <w:szCs w:val="20"/>
        </w:rPr>
        <w:t>;</w:t>
      </w:r>
      <w:r w:rsidR="00A84CFF" w:rsidRPr="00A84CFF">
        <w:rPr>
          <w:color w:val="FF0000"/>
          <w:position w:val="-14"/>
          <w:sz w:val="20"/>
          <w:szCs w:val="20"/>
        </w:rPr>
        <w:object w:dxaOrig="420" w:dyaOrig="380">
          <v:shape id="_x0000_i1139" type="#_x0000_t75" style="width:21pt;height:18.75pt" o:ole="">
            <v:imagedata r:id="rId230" o:title=""/>
          </v:shape>
          <o:OLEObject Type="Embed" ProgID="Equation.3" ShapeID="_x0000_i1139" DrawAspect="Content" ObjectID="_1569311535" r:id="rId231"/>
        </w:object>
      </w:r>
      <w:r w:rsidR="00A84CFF" w:rsidRPr="00846EF9">
        <w:rPr>
          <w:sz w:val="20"/>
          <w:szCs w:val="20"/>
        </w:rPr>
        <w:t>-</w:t>
      </w:r>
      <w:r w:rsidR="00A84CFF" w:rsidRPr="00A84CFF">
        <w:rPr>
          <w:color w:val="FF0000"/>
          <w:sz w:val="20"/>
          <w:szCs w:val="20"/>
        </w:rPr>
        <w:t xml:space="preserve"> </w:t>
      </w:r>
      <w:r w:rsidR="00A84CFF" w:rsidRPr="00846EF9">
        <w:rPr>
          <w:i/>
          <w:sz w:val="20"/>
          <w:szCs w:val="20"/>
        </w:rPr>
        <w:t>transport</w:t>
      </w:r>
      <w:r w:rsidR="00A84CFF" w:rsidRPr="00A84CFF">
        <w:rPr>
          <w:sz w:val="20"/>
          <w:szCs w:val="20"/>
        </w:rPr>
        <w:t>, which include</w:t>
      </w:r>
      <w:r w:rsidR="00C822AF">
        <w:rPr>
          <w:sz w:val="20"/>
          <w:szCs w:val="20"/>
        </w:rPr>
        <w:t xml:space="preserve">: </w:t>
      </w:r>
      <w:r w:rsidR="00C822AF" w:rsidRPr="00C74F27">
        <w:rPr>
          <w:sz w:val="20"/>
          <w:szCs w:val="20"/>
        </w:rPr>
        <w:t>location of the building in relation to the means of public transport; existence of supply points and services in the area (food, medical center, post office, playgrounds); pedestrian and mechanized access to the building.</w:t>
      </w:r>
    </w:p>
    <w:p w:rsidR="009C4C51" w:rsidRDefault="009C4C51" w:rsidP="00984E5F">
      <w:pPr>
        <w:pStyle w:val="BodyText"/>
        <w:spacing w:before="0" w:beforeAutospacing="0" w:after="0" w:afterAutospacing="0"/>
        <w:jc w:val="both"/>
        <w:rPr>
          <w:sz w:val="20"/>
          <w:szCs w:val="20"/>
        </w:rPr>
      </w:pPr>
    </w:p>
    <w:p w:rsidR="009C4C51" w:rsidRDefault="009C4C51" w:rsidP="00984E5F">
      <w:pPr>
        <w:pStyle w:val="BodyText"/>
        <w:spacing w:before="0" w:beforeAutospacing="0" w:after="0" w:afterAutospacing="0"/>
        <w:jc w:val="both"/>
        <w:rPr>
          <w:sz w:val="20"/>
          <w:szCs w:val="20"/>
        </w:rPr>
      </w:pPr>
    </w:p>
    <w:p w:rsidR="009C4C51" w:rsidRPr="00B16215" w:rsidRDefault="009C4C51" w:rsidP="009C4C51">
      <w:pPr>
        <w:jc w:val="both"/>
        <w:rPr>
          <w:b/>
          <w:sz w:val="22"/>
          <w:szCs w:val="22"/>
        </w:rPr>
      </w:pPr>
      <w:r w:rsidRPr="00B16215">
        <w:rPr>
          <w:b/>
          <w:sz w:val="22"/>
          <w:szCs w:val="22"/>
        </w:rPr>
        <w:t>5.</w:t>
      </w:r>
      <w:r w:rsidRPr="009C4C51">
        <w:rPr>
          <w:rStyle w:val="Hyperlink"/>
        </w:rPr>
        <w:t xml:space="preserve"> </w:t>
      </w:r>
      <w:r w:rsidR="00F66F5A">
        <w:rPr>
          <w:rStyle w:val="alt-edited"/>
          <w:b/>
          <w:sz w:val="22"/>
          <w:szCs w:val="22"/>
        </w:rPr>
        <w:t>IMPLEMENTATION ALGORITHM</w:t>
      </w:r>
    </w:p>
    <w:p w:rsidR="009C4C51" w:rsidRDefault="009C4C51" w:rsidP="00984E5F">
      <w:pPr>
        <w:pStyle w:val="BodyText"/>
        <w:spacing w:before="0" w:beforeAutospacing="0" w:after="0" w:afterAutospacing="0"/>
        <w:jc w:val="both"/>
        <w:rPr>
          <w:sz w:val="20"/>
          <w:szCs w:val="20"/>
        </w:rPr>
      </w:pPr>
    </w:p>
    <w:p w:rsidR="001742D2" w:rsidRDefault="001742D2" w:rsidP="00984E5F">
      <w:pPr>
        <w:pStyle w:val="BodyText"/>
        <w:spacing w:before="0" w:beforeAutospacing="0" w:after="0" w:afterAutospacing="0"/>
        <w:jc w:val="both"/>
        <w:rPr>
          <w:sz w:val="20"/>
          <w:szCs w:val="20"/>
        </w:rPr>
      </w:pPr>
      <w:r w:rsidRPr="001742D2">
        <w:rPr>
          <w:sz w:val="20"/>
          <w:szCs w:val="20"/>
        </w:rPr>
        <w:t>There is no recommendation or limitation on the number of parameters considered.</w:t>
      </w:r>
      <w:r>
        <w:rPr>
          <w:sz w:val="20"/>
          <w:szCs w:val="20"/>
        </w:rPr>
        <w:t xml:space="preserve"> </w:t>
      </w:r>
      <w:r w:rsidRPr="001742D2">
        <w:rPr>
          <w:sz w:val="20"/>
          <w:szCs w:val="20"/>
        </w:rPr>
        <w:t>For each situation, an optimal number of relevant parameters must be found, because increasing the number of parameters does not automatically guarantee the improvement of the result.</w:t>
      </w:r>
    </w:p>
    <w:p w:rsidR="00725C5D" w:rsidRDefault="00672F38" w:rsidP="00684760">
      <w:pPr>
        <w:pStyle w:val="BodyText"/>
        <w:spacing w:before="0" w:beforeAutospacing="0" w:after="0" w:afterAutospacing="0"/>
        <w:jc w:val="both"/>
        <w:rPr>
          <w:sz w:val="20"/>
          <w:szCs w:val="20"/>
        </w:rPr>
      </w:pPr>
      <w:r w:rsidRPr="00672F38">
        <w:rPr>
          <w:sz w:val="20"/>
          <w:szCs w:val="20"/>
        </w:rPr>
        <w:t>The choice of parameters must satisfy several principles (systematization, consistency, independence, measurability and comparability)</w:t>
      </w:r>
      <w:r>
        <w:rPr>
          <w:sz w:val="20"/>
          <w:szCs w:val="20"/>
        </w:rPr>
        <w:t xml:space="preserve"> </w:t>
      </w:r>
      <w:r w:rsidRPr="00B16215">
        <w:rPr>
          <w:sz w:val="20"/>
          <w:szCs w:val="20"/>
        </w:rPr>
        <w:t>[</w:t>
      </w:r>
      <w:r w:rsidR="006B682D" w:rsidRPr="00B16215">
        <w:rPr>
          <w:sz w:val="20"/>
          <w:szCs w:val="20"/>
        </w:rPr>
        <w:t>8</w:t>
      </w:r>
      <w:r w:rsidRPr="00B16215">
        <w:rPr>
          <w:sz w:val="20"/>
          <w:szCs w:val="20"/>
        </w:rPr>
        <w:t xml:space="preserve">]. </w:t>
      </w:r>
    </w:p>
    <w:p w:rsidR="00684760" w:rsidRPr="00684760" w:rsidRDefault="00684760" w:rsidP="006B682D">
      <w:pPr>
        <w:jc w:val="both"/>
        <w:rPr>
          <w:sz w:val="20"/>
          <w:szCs w:val="20"/>
          <w:lang w:val="sr-Latn-CS"/>
        </w:rPr>
      </w:pPr>
      <w:r w:rsidRPr="00684760">
        <w:rPr>
          <w:sz w:val="20"/>
          <w:szCs w:val="20"/>
          <w:lang w:val="sr-Latn-CS"/>
        </w:rPr>
        <w:t xml:space="preserve">In order to apply the above </w:t>
      </w:r>
      <w:r>
        <w:rPr>
          <w:sz w:val="20"/>
          <w:szCs w:val="20"/>
          <w:lang w:val="sr-Latn-CS"/>
        </w:rPr>
        <w:t>proposed method to</w:t>
      </w:r>
      <w:r w:rsidRPr="00684760">
        <w:rPr>
          <w:sz w:val="20"/>
          <w:szCs w:val="20"/>
          <w:lang w:val="sr-Latn-CS"/>
        </w:rPr>
        <w:t xml:space="preserve"> the concrete situations, it is necessary to </w:t>
      </w:r>
      <w:r w:rsidRPr="00684760">
        <w:rPr>
          <w:rStyle w:val="hps"/>
          <w:sz w:val="20"/>
          <w:szCs w:val="20"/>
        </w:rPr>
        <w:t>perform the following operations:</w:t>
      </w:r>
      <w:r w:rsidRPr="00684760">
        <w:rPr>
          <w:sz w:val="20"/>
          <w:szCs w:val="20"/>
          <w:lang w:val="sr-Latn-CS"/>
        </w:rPr>
        <w:t xml:space="preserve"> </w:t>
      </w:r>
    </w:p>
    <w:p w:rsidR="00684760" w:rsidRPr="00684760" w:rsidRDefault="00684760" w:rsidP="000436B7">
      <w:pPr>
        <w:numPr>
          <w:ilvl w:val="0"/>
          <w:numId w:val="5"/>
        </w:numPr>
        <w:jc w:val="both"/>
        <w:rPr>
          <w:sz w:val="20"/>
          <w:szCs w:val="20"/>
          <w:lang w:val="sr-Latn-CS"/>
        </w:rPr>
      </w:pPr>
      <w:r w:rsidRPr="00684760">
        <w:rPr>
          <w:sz w:val="20"/>
          <w:szCs w:val="20"/>
          <w:lang w:val="sr-Latn-CS"/>
        </w:rPr>
        <w:t xml:space="preserve">to choose </w:t>
      </w:r>
      <w:r>
        <w:rPr>
          <w:sz w:val="20"/>
          <w:szCs w:val="20"/>
          <w:lang w:val="sr-Latn-CS"/>
        </w:rPr>
        <w:t>a set of relevant parameters (quantitative and qualitative)</w:t>
      </w:r>
      <w:r w:rsidRPr="00684760">
        <w:rPr>
          <w:sz w:val="20"/>
          <w:szCs w:val="20"/>
          <w:lang w:val="sr-Latn-CS"/>
        </w:rPr>
        <w:t xml:space="preserve"> </w:t>
      </w:r>
      <w:r w:rsidRPr="00684760">
        <w:rPr>
          <w:position w:val="-14"/>
          <w:sz w:val="20"/>
          <w:szCs w:val="20"/>
        </w:rPr>
        <w:object w:dxaOrig="420" w:dyaOrig="380">
          <v:shape id="_x0000_i1140" type="#_x0000_t75" style="width:21pt;height:18.75pt" o:ole="">
            <v:imagedata r:id="rId232" o:title=""/>
          </v:shape>
          <o:OLEObject Type="Embed" ProgID="Equation.3" ShapeID="_x0000_i1140" DrawAspect="Content" ObjectID="_1569311536" r:id="rId233"/>
        </w:object>
      </w:r>
      <w:r w:rsidRPr="00684760">
        <w:rPr>
          <w:sz w:val="20"/>
          <w:szCs w:val="20"/>
          <w:lang w:val="sr-Latn-CS"/>
        </w:rPr>
        <w:t xml:space="preserve"> </w:t>
      </w:r>
      <w:r>
        <w:rPr>
          <w:sz w:val="20"/>
          <w:szCs w:val="20"/>
          <w:lang w:val="sr-Latn-CS"/>
        </w:rPr>
        <w:t>w</w:t>
      </w:r>
      <w:r w:rsidRPr="00684760">
        <w:rPr>
          <w:sz w:val="20"/>
          <w:szCs w:val="20"/>
          <w:lang w:val="sr-Latn-CS"/>
        </w:rPr>
        <w:t>hich characterizes as faithfully as possible</w:t>
      </w:r>
      <w:r w:rsidR="004277F1">
        <w:rPr>
          <w:sz w:val="20"/>
          <w:szCs w:val="20"/>
          <w:lang w:val="sr-Latn-CS"/>
        </w:rPr>
        <w:t xml:space="preserve"> </w:t>
      </w:r>
      <w:r w:rsidRPr="00684760">
        <w:rPr>
          <w:sz w:val="20"/>
          <w:szCs w:val="20"/>
          <w:lang w:val="sr-Latn-CS"/>
        </w:rPr>
        <w:t xml:space="preserve">the </w:t>
      </w:r>
      <w:r>
        <w:rPr>
          <w:sz w:val="20"/>
          <w:szCs w:val="20"/>
          <w:lang w:val="sr-Latn-CS"/>
        </w:rPr>
        <w:t>the natural (sustainable)</w:t>
      </w:r>
      <w:r w:rsidRPr="00684760">
        <w:rPr>
          <w:sz w:val="20"/>
          <w:szCs w:val="20"/>
          <w:lang w:val="sr-Latn-CS"/>
        </w:rPr>
        <w:t xml:space="preserve"> </w:t>
      </w:r>
      <w:r>
        <w:rPr>
          <w:sz w:val="20"/>
          <w:szCs w:val="20"/>
          <w:lang w:val="sr-Latn-CS"/>
        </w:rPr>
        <w:t xml:space="preserve">system </w:t>
      </w:r>
      <w:r w:rsidRPr="00684760">
        <w:rPr>
          <w:sz w:val="20"/>
          <w:szCs w:val="20"/>
          <w:lang w:val="sr-Latn-CS"/>
        </w:rPr>
        <w:t>we examined.</w:t>
      </w:r>
    </w:p>
    <w:p w:rsidR="00684760" w:rsidRPr="00684760" w:rsidRDefault="00684760" w:rsidP="00684760">
      <w:pPr>
        <w:numPr>
          <w:ilvl w:val="0"/>
          <w:numId w:val="5"/>
        </w:numPr>
        <w:jc w:val="both"/>
        <w:rPr>
          <w:sz w:val="20"/>
          <w:szCs w:val="20"/>
          <w:lang w:val="sr-Latn-CS"/>
        </w:rPr>
      </w:pPr>
      <w:r w:rsidRPr="00684760">
        <w:rPr>
          <w:sz w:val="20"/>
          <w:szCs w:val="20"/>
          <w:lang w:val="sr-Latn-CS"/>
        </w:rPr>
        <w:t xml:space="preserve">to establish the range of values </w:t>
      </w:r>
      <w:r w:rsidR="00D03844" w:rsidRPr="00D03844">
        <w:rPr>
          <w:position w:val="-14"/>
          <w:sz w:val="20"/>
          <w:szCs w:val="20"/>
        </w:rPr>
        <w:object w:dxaOrig="1060" w:dyaOrig="400">
          <v:shape id="_x0000_i1141" type="#_x0000_t75" style="width:53.25pt;height:20.25pt" o:ole="">
            <v:imagedata r:id="rId234" o:title=""/>
          </v:shape>
          <o:OLEObject Type="Embed" ProgID="Equation.3" ShapeID="_x0000_i1141" DrawAspect="Content" ObjectID="_1569311537" r:id="rId235"/>
        </w:object>
      </w:r>
      <w:r w:rsidRPr="00684760">
        <w:rPr>
          <w:sz w:val="20"/>
          <w:szCs w:val="20"/>
          <w:lang w:val="pt-BR"/>
        </w:rPr>
        <w:t xml:space="preserve"> for these </w:t>
      </w:r>
      <w:r w:rsidR="00D03844">
        <w:rPr>
          <w:sz w:val="20"/>
          <w:szCs w:val="20"/>
          <w:lang w:val="pt-BR"/>
        </w:rPr>
        <w:t>paramet</w:t>
      </w:r>
      <w:r w:rsidRPr="00684760">
        <w:rPr>
          <w:sz w:val="20"/>
          <w:szCs w:val="20"/>
          <w:lang w:val="pt-BR"/>
        </w:rPr>
        <w:t>e</w:t>
      </w:r>
      <w:r w:rsidR="00D03844">
        <w:rPr>
          <w:sz w:val="20"/>
          <w:szCs w:val="20"/>
          <w:lang w:val="pt-BR"/>
        </w:rPr>
        <w:t>r</w:t>
      </w:r>
      <w:r w:rsidRPr="00684760">
        <w:rPr>
          <w:sz w:val="20"/>
          <w:szCs w:val="20"/>
          <w:lang w:val="pt-BR"/>
        </w:rPr>
        <w:t>s.</w:t>
      </w:r>
    </w:p>
    <w:p w:rsidR="00684760" w:rsidRPr="00684760" w:rsidRDefault="00684760" w:rsidP="00684760">
      <w:pPr>
        <w:numPr>
          <w:ilvl w:val="0"/>
          <w:numId w:val="5"/>
        </w:numPr>
        <w:jc w:val="both"/>
        <w:rPr>
          <w:sz w:val="20"/>
          <w:szCs w:val="20"/>
        </w:rPr>
      </w:pPr>
      <w:r w:rsidRPr="00684760">
        <w:rPr>
          <w:sz w:val="20"/>
          <w:szCs w:val="20"/>
          <w:lang w:val="pt-BR"/>
        </w:rPr>
        <w:t xml:space="preserve">to calculate the set of </w:t>
      </w:r>
      <w:r w:rsidR="00CE3665">
        <w:rPr>
          <w:sz w:val="20"/>
          <w:szCs w:val="20"/>
          <w:lang w:val="pt-BR"/>
        </w:rPr>
        <w:t>normalized</w:t>
      </w:r>
      <w:r w:rsidRPr="00684760">
        <w:rPr>
          <w:sz w:val="20"/>
          <w:szCs w:val="20"/>
          <w:lang w:val="pt-BR"/>
        </w:rPr>
        <w:t xml:space="preserve"> values </w:t>
      </w:r>
      <w:r w:rsidR="00CE3665" w:rsidRPr="00D03844">
        <w:rPr>
          <w:position w:val="-14"/>
          <w:sz w:val="20"/>
          <w:szCs w:val="20"/>
        </w:rPr>
        <w:object w:dxaOrig="720" w:dyaOrig="400">
          <v:shape id="_x0000_i1142" type="#_x0000_t75" style="width:36pt;height:20.25pt" o:ole="">
            <v:imagedata r:id="rId236" o:title=""/>
          </v:shape>
          <o:OLEObject Type="Embed" ProgID="Equation.3" ShapeID="_x0000_i1142" DrawAspect="Content" ObjectID="_1569311538" r:id="rId237"/>
        </w:object>
      </w:r>
      <w:r w:rsidRPr="00684760">
        <w:rPr>
          <w:sz w:val="20"/>
          <w:szCs w:val="20"/>
          <w:lang w:val="pt-BR"/>
        </w:rPr>
        <w:t xml:space="preserve"> </w:t>
      </w:r>
      <w:r w:rsidR="00D03844">
        <w:rPr>
          <w:sz w:val="20"/>
          <w:szCs w:val="20"/>
          <w:lang w:val="pt-BR"/>
        </w:rPr>
        <w:t xml:space="preserve">using the rule </w:t>
      </w:r>
      <w:r w:rsidR="00D03844">
        <w:rPr>
          <w:sz w:val="20"/>
          <w:szCs w:val="20"/>
        </w:rPr>
        <w:t>“higher is better”</w:t>
      </w:r>
      <w:r w:rsidR="00CE3665">
        <w:rPr>
          <w:sz w:val="20"/>
          <w:szCs w:val="20"/>
        </w:rPr>
        <w:t xml:space="preserve"> or “low</w:t>
      </w:r>
      <w:r w:rsidR="00D03844">
        <w:rPr>
          <w:sz w:val="20"/>
          <w:szCs w:val="20"/>
        </w:rPr>
        <w:t>er is better”</w:t>
      </w:r>
      <w:r w:rsidRPr="00684760">
        <w:rPr>
          <w:sz w:val="20"/>
          <w:szCs w:val="20"/>
          <w:lang w:val="pt-BR"/>
        </w:rPr>
        <w:t>.</w:t>
      </w:r>
    </w:p>
    <w:p w:rsidR="00684760" w:rsidRPr="00684760" w:rsidRDefault="00684760" w:rsidP="00684760">
      <w:pPr>
        <w:numPr>
          <w:ilvl w:val="0"/>
          <w:numId w:val="5"/>
        </w:numPr>
        <w:jc w:val="both"/>
        <w:rPr>
          <w:rStyle w:val="hps"/>
          <w:sz w:val="20"/>
          <w:szCs w:val="20"/>
          <w:lang w:val="pt-BR"/>
        </w:rPr>
      </w:pPr>
      <w:r w:rsidRPr="00684760">
        <w:rPr>
          <w:sz w:val="20"/>
          <w:szCs w:val="20"/>
          <w:lang w:val="pt-BR"/>
        </w:rPr>
        <w:t xml:space="preserve">to </w:t>
      </w:r>
      <w:r w:rsidR="00CE3665">
        <w:rPr>
          <w:sz w:val="20"/>
          <w:szCs w:val="20"/>
          <w:lang w:val="pt-BR"/>
        </w:rPr>
        <w:t xml:space="preserve">measure or establish a set of experimental values </w:t>
      </w:r>
      <w:r w:rsidR="00CE3665" w:rsidRPr="00653A3D">
        <w:rPr>
          <w:position w:val="-14"/>
        </w:rPr>
        <w:object w:dxaOrig="740" w:dyaOrig="400">
          <v:shape id="_x0000_i1143" type="#_x0000_t75" style="width:36.75pt;height:20.25pt" o:ole="">
            <v:imagedata r:id="rId238" o:title=""/>
          </v:shape>
          <o:OLEObject Type="Embed" ProgID="Equation.3" ShapeID="_x0000_i1143" DrawAspect="Content" ObjectID="_1569311539" r:id="rId239"/>
        </w:object>
      </w:r>
      <w:r w:rsidR="00CE3665">
        <w:t xml:space="preserve"> </w:t>
      </w:r>
      <w:r w:rsidR="00CE3665" w:rsidRPr="00CE3665">
        <w:rPr>
          <w:sz w:val="20"/>
          <w:szCs w:val="20"/>
        </w:rPr>
        <w:t>which correspond to real parameters characterized the sustainable system which needs to be assessed</w:t>
      </w:r>
      <w:r w:rsidRPr="00CE3665">
        <w:rPr>
          <w:rStyle w:val="hps"/>
          <w:sz w:val="20"/>
          <w:szCs w:val="20"/>
        </w:rPr>
        <w:t>.</w:t>
      </w:r>
    </w:p>
    <w:p w:rsidR="00684760" w:rsidRPr="00684760" w:rsidRDefault="00684760" w:rsidP="00684760">
      <w:pPr>
        <w:numPr>
          <w:ilvl w:val="0"/>
          <w:numId w:val="5"/>
        </w:numPr>
        <w:jc w:val="both"/>
        <w:rPr>
          <w:sz w:val="20"/>
          <w:szCs w:val="20"/>
          <w:lang w:val="pt-BR"/>
        </w:rPr>
      </w:pPr>
      <w:r w:rsidRPr="00684760">
        <w:rPr>
          <w:rStyle w:val="hps"/>
          <w:sz w:val="20"/>
          <w:szCs w:val="20"/>
        </w:rPr>
        <w:t>to calculate</w:t>
      </w:r>
      <w:r w:rsidR="003C222B">
        <w:rPr>
          <w:rStyle w:val="hps"/>
          <w:sz w:val="20"/>
          <w:szCs w:val="20"/>
        </w:rPr>
        <w:t>, according to Eq. (11),</w:t>
      </w:r>
      <w:r w:rsidRPr="00684760">
        <w:rPr>
          <w:rStyle w:val="hps"/>
          <w:sz w:val="20"/>
          <w:szCs w:val="20"/>
        </w:rPr>
        <w:t xml:space="preserve"> </w:t>
      </w:r>
      <w:r w:rsidR="003C222B">
        <w:rPr>
          <w:rStyle w:val="hps"/>
          <w:sz w:val="20"/>
          <w:szCs w:val="20"/>
        </w:rPr>
        <w:t>the probability</w:t>
      </w:r>
      <w:r w:rsidRPr="00684760">
        <w:rPr>
          <w:rStyle w:val="hps"/>
          <w:sz w:val="20"/>
          <w:szCs w:val="20"/>
        </w:rPr>
        <w:t xml:space="preserve"> </w:t>
      </w:r>
      <w:r w:rsidR="003C222B">
        <w:rPr>
          <w:rStyle w:val="hps"/>
          <w:sz w:val="20"/>
          <w:szCs w:val="20"/>
        </w:rPr>
        <w:t>density</w:t>
      </w:r>
      <w:r w:rsidRPr="00684760">
        <w:rPr>
          <w:rStyle w:val="hps"/>
          <w:sz w:val="20"/>
          <w:szCs w:val="20"/>
        </w:rPr>
        <w:t xml:space="preserve"> for </w:t>
      </w:r>
      <w:r w:rsidR="003C222B">
        <w:rPr>
          <w:rStyle w:val="hps"/>
          <w:sz w:val="20"/>
          <w:szCs w:val="20"/>
        </w:rPr>
        <w:t xml:space="preserve">individual parameters  </w:t>
      </w:r>
      <w:r w:rsidR="003C222B" w:rsidRPr="003C222B">
        <w:rPr>
          <w:position w:val="-14"/>
        </w:rPr>
        <w:object w:dxaOrig="1120" w:dyaOrig="400">
          <v:shape id="_x0000_i1144" type="#_x0000_t75" style="width:56.25pt;height:20.25pt" o:ole="">
            <v:imagedata r:id="rId240" o:title=""/>
          </v:shape>
          <o:OLEObject Type="Embed" ProgID="Equation.3" ShapeID="_x0000_i1144" DrawAspect="Content" ObjectID="_1569311540" r:id="rId241"/>
        </w:object>
      </w:r>
      <w:r w:rsidR="003C222B">
        <w:t xml:space="preserve">, </w:t>
      </w:r>
      <w:r w:rsidR="003C222B">
        <w:rPr>
          <w:rStyle w:val="hps"/>
          <w:sz w:val="20"/>
          <w:szCs w:val="20"/>
        </w:rPr>
        <w:t xml:space="preserve">the sustainable score </w:t>
      </w:r>
      <w:r w:rsidR="003C222B" w:rsidRPr="008B3897">
        <w:rPr>
          <w:position w:val="-12"/>
          <w:sz w:val="20"/>
          <w:szCs w:val="20"/>
        </w:rPr>
        <w:object w:dxaOrig="540" w:dyaOrig="380">
          <v:shape id="_x0000_i1145" type="#_x0000_t75" style="width:27pt;height:18.75pt" o:ole="">
            <v:imagedata r:id="rId130" o:title=""/>
          </v:shape>
          <o:OLEObject Type="Embed" ProgID="Equation.3" ShapeID="_x0000_i1145" DrawAspect="Content" ObjectID="_1569311541" r:id="rId242"/>
        </w:object>
      </w:r>
      <w:r w:rsidR="003C222B" w:rsidRPr="008B3897">
        <w:rPr>
          <w:sz w:val="20"/>
          <w:szCs w:val="20"/>
        </w:rPr>
        <w:t xml:space="preserve">corresponding to </w:t>
      </w:r>
      <w:r w:rsidR="003C222B" w:rsidRPr="008B3897">
        <w:rPr>
          <w:position w:val="-6"/>
          <w:sz w:val="20"/>
          <w:szCs w:val="20"/>
        </w:rPr>
        <w:object w:dxaOrig="139" w:dyaOrig="260">
          <v:shape id="_x0000_i1146" type="#_x0000_t75" style="width:6.75pt;height:12.75pt" o:ole="">
            <v:imagedata r:id="rId128" o:title=""/>
          </v:shape>
          <o:OLEObject Type="Embed" ProgID="Equation.3" ShapeID="_x0000_i1146" DrawAspect="Content" ObjectID="_1569311542" r:id="rId243"/>
        </w:object>
      </w:r>
      <w:r w:rsidR="003C222B" w:rsidRPr="008B3897">
        <w:rPr>
          <w:sz w:val="20"/>
          <w:szCs w:val="20"/>
        </w:rPr>
        <w:t xml:space="preserve"> indicator of the evaluated system</w:t>
      </w:r>
      <w:r w:rsidR="003C222B">
        <w:rPr>
          <w:rStyle w:val="hps"/>
          <w:sz w:val="20"/>
          <w:szCs w:val="20"/>
        </w:rPr>
        <w:t xml:space="preserve"> </w:t>
      </w:r>
      <w:r w:rsidR="003C222B" w:rsidRPr="00684760">
        <w:rPr>
          <w:rStyle w:val="hps"/>
          <w:sz w:val="20"/>
          <w:szCs w:val="20"/>
        </w:rPr>
        <w:t>a</w:t>
      </w:r>
      <w:r w:rsidR="003C222B">
        <w:rPr>
          <w:rStyle w:val="hps"/>
          <w:sz w:val="20"/>
          <w:szCs w:val="20"/>
        </w:rPr>
        <w:t>s</w:t>
      </w:r>
      <w:r w:rsidR="003C222B" w:rsidRPr="00684760">
        <w:rPr>
          <w:rStyle w:val="hps"/>
          <w:sz w:val="20"/>
          <w:szCs w:val="20"/>
        </w:rPr>
        <w:t xml:space="preserve"> </w:t>
      </w:r>
      <w:r w:rsidR="003C222B">
        <w:rPr>
          <w:rStyle w:val="hps"/>
          <w:sz w:val="20"/>
          <w:szCs w:val="20"/>
        </w:rPr>
        <w:t xml:space="preserve">well as </w:t>
      </w:r>
      <w:r w:rsidR="003C222B" w:rsidRPr="008B3897">
        <w:rPr>
          <w:sz w:val="20"/>
          <w:szCs w:val="20"/>
        </w:rPr>
        <w:t xml:space="preserve">the global sustainable score </w:t>
      </w:r>
      <w:r w:rsidR="003C222B" w:rsidRPr="008B3897">
        <w:rPr>
          <w:position w:val="-10"/>
          <w:sz w:val="20"/>
          <w:szCs w:val="20"/>
        </w:rPr>
        <w:object w:dxaOrig="720" w:dyaOrig="360">
          <v:shape id="_x0000_i1147" type="#_x0000_t75" style="width:36pt;height:18pt" o:ole="">
            <v:imagedata r:id="rId124" o:title=""/>
          </v:shape>
          <o:OLEObject Type="Embed" ProgID="Equation.3" ShapeID="_x0000_i1147" DrawAspect="Content" ObjectID="_1569311543" r:id="rId244"/>
        </w:object>
      </w:r>
      <w:r w:rsidR="003C222B" w:rsidRPr="008B3897">
        <w:rPr>
          <w:sz w:val="20"/>
          <w:szCs w:val="20"/>
        </w:rPr>
        <w:t>characterizing the whole evaluated system</w:t>
      </w:r>
      <w:r w:rsidRPr="00684760">
        <w:rPr>
          <w:sz w:val="20"/>
          <w:szCs w:val="20"/>
        </w:rPr>
        <w:t>.</w:t>
      </w:r>
    </w:p>
    <w:p w:rsidR="002A6C8F" w:rsidRPr="002A6C8F" w:rsidRDefault="00684760" w:rsidP="00684760">
      <w:pPr>
        <w:numPr>
          <w:ilvl w:val="0"/>
          <w:numId w:val="5"/>
        </w:numPr>
        <w:jc w:val="both"/>
        <w:rPr>
          <w:rStyle w:val="hps"/>
          <w:sz w:val="20"/>
          <w:szCs w:val="20"/>
          <w:lang w:val="pt-BR"/>
        </w:rPr>
      </w:pPr>
      <w:r w:rsidRPr="00684760">
        <w:rPr>
          <w:sz w:val="20"/>
          <w:szCs w:val="20"/>
        </w:rPr>
        <w:t xml:space="preserve">As result </w:t>
      </w:r>
      <w:r w:rsidR="002E1C75">
        <w:rPr>
          <w:sz w:val="20"/>
          <w:szCs w:val="20"/>
        </w:rPr>
        <w:t>of</w:t>
      </w:r>
      <w:r w:rsidRPr="00684760">
        <w:rPr>
          <w:sz w:val="20"/>
          <w:szCs w:val="20"/>
        </w:rPr>
        <w:t xml:space="preserve"> obtained numerical value for the </w:t>
      </w:r>
      <w:r w:rsidR="003C222B" w:rsidRPr="003C222B">
        <w:rPr>
          <w:position w:val="-6"/>
          <w:sz w:val="20"/>
          <w:szCs w:val="20"/>
        </w:rPr>
        <w:object w:dxaOrig="600" w:dyaOrig="320">
          <v:shape id="_x0000_i1148" type="#_x0000_t75" style="width:30pt;height:15.75pt" o:ole="">
            <v:imagedata r:id="rId245" o:title=""/>
          </v:shape>
          <o:OLEObject Type="Embed" ProgID="Equation.3" ShapeID="_x0000_i1148" DrawAspect="Content" ObjectID="_1569311544" r:id="rId246"/>
        </w:object>
      </w:r>
      <w:r w:rsidR="003C222B">
        <w:rPr>
          <w:sz w:val="20"/>
          <w:szCs w:val="20"/>
        </w:rPr>
        <w:t>,</w:t>
      </w:r>
      <w:r w:rsidRPr="00684760">
        <w:rPr>
          <w:sz w:val="20"/>
          <w:szCs w:val="20"/>
        </w:rPr>
        <w:t xml:space="preserve"> to include the exami</w:t>
      </w:r>
      <w:r w:rsidR="002E1C75">
        <w:rPr>
          <w:sz w:val="20"/>
          <w:szCs w:val="20"/>
        </w:rPr>
        <w:t>ned situation corresponding to “experimental set of values”</w:t>
      </w:r>
      <w:r w:rsidRPr="00684760">
        <w:rPr>
          <w:sz w:val="20"/>
          <w:szCs w:val="20"/>
        </w:rPr>
        <w:t xml:space="preserve"> </w:t>
      </w:r>
      <w:r w:rsidR="00E56A2F" w:rsidRPr="003C222B">
        <w:rPr>
          <w:position w:val="-14"/>
          <w:sz w:val="20"/>
          <w:szCs w:val="20"/>
        </w:rPr>
        <w:object w:dxaOrig="639" w:dyaOrig="400">
          <v:shape id="_x0000_i1149" type="#_x0000_t75" style="width:32.25pt;height:20.25pt" o:ole="">
            <v:imagedata r:id="rId247" o:title=""/>
          </v:shape>
          <o:OLEObject Type="Embed" ProgID="Equation.3" ShapeID="_x0000_i1149" DrawAspect="Content" ObjectID="_1569311545" r:id="rId248"/>
        </w:object>
      </w:r>
      <w:r w:rsidRPr="00684760">
        <w:rPr>
          <w:sz w:val="20"/>
          <w:szCs w:val="20"/>
        </w:rPr>
        <w:t xml:space="preserve"> into a “</w:t>
      </w:r>
      <w:r w:rsidRPr="00684760">
        <w:rPr>
          <w:rStyle w:val="hps"/>
          <w:sz w:val="20"/>
          <w:szCs w:val="20"/>
        </w:rPr>
        <w:t>class</w:t>
      </w:r>
      <w:r w:rsidRPr="00684760">
        <w:rPr>
          <w:sz w:val="20"/>
          <w:szCs w:val="20"/>
        </w:rPr>
        <w:t xml:space="preserve"> </w:t>
      </w:r>
      <w:r w:rsidRPr="00684760">
        <w:rPr>
          <w:rStyle w:val="hps"/>
          <w:sz w:val="20"/>
          <w:szCs w:val="20"/>
        </w:rPr>
        <w:t>of</w:t>
      </w:r>
      <w:r w:rsidRPr="00684760">
        <w:rPr>
          <w:sz w:val="20"/>
          <w:szCs w:val="20"/>
        </w:rPr>
        <w:t xml:space="preserve"> </w:t>
      </w:r>
      <w:r w:rsidR="00E56A2F">
        <w:rPr>
          <w:sz w:val="20"/>
          <w:szCs w:val="20"/>
        </w:rPr>
        <w:t xml:space="preserve">sustainable </w:t>
      </w:r>
      <w:r w:rsidRPr="00684760">
        <w:rPr>
          <w:rStyle w:val="hps"/>
          <w:sz w:val="20"/>
          <w:szCs w:val="20"/>
        </w:rPr>
        <w:t>quality”</w:t>
      </w:r>
      <w:r w:rsidR="00E56A2F">
        <w:rPr>
          <w:rStyle w:val="hps"/>
          <w:sz w:val="20"/>
          <w:szCs w:val="20"/>
        </w:rPr>
        <w:t xml:space="preserve"> or qualitative graded scale </w:t>
      </w:r>
      <w:r w:rsidR="002A6C8F">
        <w:rPr>
          <w:sz w:val="20"/>
          <w:szCs w:val="20"/>
        </w:rPr>
        <w:t>[</w:t>
      </w:r>
      <w:r w:rsidR="002E1C75">
        <w:rPr>
          <w:sz w:val="20"/>
          <w:szCs w:val="20"/>
        </w:rPr>
        <w:t>8</w:t>
      </w:r>
      <w:r w:rsidR="002A6C8F">
        <w:rPr>
          <w:sz w:val="20"/>
          <w:szCs w:val="20"/>
        </w:rPr>
        <w:t>]</w:t>
      </w:r>
      <w:r w:rsidR="002A6C8F">
        <w:rPr>
          <w:rStyle w:val="hps"/>
          <w:sz w:val="20"/>
          <w:szCs w:val="20"/>
        </w:rPr>
        <w:t>:</w:t>
      </w:r>
    </w:p>
    <w:p w:rsidR="002A6C8F" w:rsidRDefault="002A6C8F" w:rsidP="002A6C8F">
      <w:pPr>
        <w:ind w:left="1080"/>
        <w:jc w:val="both"/>
        <w:rPr>
          <w:rStyle w:val="hps"/>
          <w:sz w:val="20"/>
          <w:szCs w:val="20"/>
        </w:rPr>
      </w:pPr>
    </w:p>
    <w:p w:rsidR="002A6C8F" w:rsidRDefault="002A6C8F" w:rsidP="002A6C8F">
      <w:pPr>
        <w:ind w:left="1080"/>
        <w:jc w:val="both"/>
        <w:rPr>
          <w:sz w:val="20"/>
        </w:rPr>
      </w:pPr>
      <w:r>
        <w:rPr>
          <w:b/>
          <w:sz w:val="20"/>
        </w:rPr>
        <w:t>Table 2:</w:t>
      </w:r>
      <w:r>
        <w:rPr>
          <w:sz w:val="20"/>
        </w:rPr>
        <w:t xml:space="preserve"> Conversion of the quantitative normalized parameters into a qualitative graded scale</w:t>
      </w:r>
    </w:p>
    <w:p w:rsidR="002A6C8F" w:rsidRDefault="002A6C8F" w:rsidP="002A6C8F">
      <w:pPr>
        <w:ind w:left="1080"/>
        <w:jc w:val="both"/>
        <w:rPr>
          <w:sz w:val="20"/>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4"/>
        <w:gridCol w:w="3288"/>
      </w:tblGrid>
      <w:tr w:rsidR="002A6C8F" w:rsidRPr="00D34354" w:rsidTr="00B16215">
        <w:trPr>
          <w:trHeight w:val="533"/>
        </w:trPr>
        <w:tc>
          <w:tcPr>
            <w:tcW w:w="3374" w:type="dxa"/>
            <w:shd w:val="clear" w:color="auto" w:fill="auto"/>
          </w:tcPr>
          <w:p w:rsidR="002A6C8F" w:rsidRPr="00D34354" w:rsidRDefault="002A6C8F" w:rsidP="00B16215">
            <w:pPr>
              <w:jc w:val="center"/>
              <w:rPr>
                <w:sz w:val="20"/>
              </w:rPr>
            </w:pPr>
            <w:r w:rsidRPr="00D34354">
              <w:rPr>
                <w:sz w:val="20"/>
              </w:rPr>
              <w:t xml:space="preserve">Values of sustainable global score </w:t>
            </w:r>
            <w:r w:rsidRPr="00D34354">
              <w:rPr>
                <w:position w:val="-6"/>
                <w:sz w:val="20"/>
                <w:szCs w:val="20"/>
              </w:rPr>
              <w:object w:dxaOrig="600" w:dyaOrig="320">
                <v:shape id="_x0000_i1150" type="#_x0000_t75" style="width:30pt;height:15.75pt" o:ole="">
                  <v:imagedata r:id="rId249" o:title=""/>
                </v:shape>
                <o:OLEObject Type="Embed" ProgID="Equation.3" ShapeID="_x0000_i1150" DrawAspect="Content" ObjectID="_1569311546" r:id="rId250"/>
              </w:object>
            </w:r>
          </w:p>
        </w:tc>
        <w:tc>
          <w:tcPr>
            <w:tcW w:w="3288" w:type="dxa"/>
            <w:shd w:val="clear" w:color="auto" w:fill="auto"/>
          </w:tcPr>
          <w:p w:rsidR="002A6C8F" w:rsidRPr="00D34354" w:rsidRDefault="002A6C8F" w:rsidP="00D34354">
            <w:pPr>
              <w:jc w:val="center"/>
              <w:rPr>
                <w:sz w:val="20"/>
              </w:rPr>
            </w:pPr>
            <w:r w:rsidRPr="00D34354">
              <w:rPr>
                <w:sz w:val="20"/>
              </w:rPr>
              <w:t>Qualitative graded scale</w:t>
            </w:r>
          </w:p>
        </w:tc>
      </w:tr>
      <w:tr w:rsidR="002A6C8F" w:rsidRPr="00D34354" w:rsidTr="00D34354">
        <w:tc>
          <w:tcPr>
            <w:tcW w:w="3374" w:type="dxa"/>
            <w:shd w:val="clear" w:color="auto" w:fill="auto"/>
          </w:tcPr>
          <w:p w:rsidR="002A6C8F" w:rsidRPr="00D34354" w:rsidRDefault="00E06E0A" w:rsidP="00D34354">
            <w:pPr>
              <w:jc w:val="center"/>
              <w:rPr>
                <w:sz w:val="20"/>
              </w:rPr>
            </w:pPr>
            <w:r w:rsidRPr="00D34354">
              <w:rPr>
                <w:position w:val="-10"/>
              </w:rPr>
              <w:object w:dxaOrig="1880" w:dyaOrig="360">
                <v:shape id="_x0000_i1151" type="#_x0000_t75" style="width:93.75pt;height:18pt" o:ole="">
                  <v:imagedata r:id="rId251" o:title=""/>
                </v:shape>
                <o:OLEObject Type="Embed" ProgID="Equation.3" ShapeID="_x0000_i1151" DrawAspect="Content" ObjectID="_1569311547" r:id="rId252"/>
              </w:object>
            </w:r>
          </w:p>
        </w:tc>
        <w:tc>
          <w:tcPr>
            <w:tcW w:w="3288" w:type="dxa"/>
            <w:shd w:val="clear" w:color="auto" w:fill="auto"/>
          </w:tcPr>
          <w:p w:rsidR="002A6C8F" w:rsidRPr="00D34354" w:rsidRDefault="002A6C8F" w:rsidP="00D34354">
            <w:pPr>
              <w:jc w:val="center"/>
              <w:rPr>
                <w:sz w:val="20"/>
              </w:rPr>
            </w:pPr>
            <w:r w:rsidRPr="00D34354">
              <w:rPr>
                <w:sz w:val="20"/>
              </w:rPr>
              <w:t>A</w:t>
            </w:r>
          </w:p>
        </w:tc>
      </w:tr>
      <w:tr w:rsidR="00E06E0A" w:rsidRPr="00D34354" w:rsidTr="00D34354">
        <w:tc>
          <w:tcPr>
            <w:tcW w:w="3374" w:type="dxa"/>
            <w:shd w:val="clear" w:color="auto" w:fill="auto"/>
          </w:tcPr>
          <w:p w:rsidR="00E06E0A" w:rsidRDefault="00E06E0A" w:rsidP="00D34354">
            <w:pPr>
              <w:jc w:val="center"/>
            </w:pPr>
            <w:r w:rsidRPr="00D34354">
              <w:rPr>
                <w:position w:val="-10"/>
              </w:rPr>
              <w:object w:dxaOrig="1920" w:dyaOrig="360">
                <v:shape id="_x0000_i1152" type="#_x0000_t75" style="width:96pt;height:18pt" o:ole="">
                  <v:imagedata r:id="rId253" o:title=""/>
                </v:shape>
                <o:OLEObject Type="Embed" ProgID="Equation.3" ShapeID="_x0000_i1152" DrawAspect="Content" ObjectID="_1569311548" r:id="rId254"/>
              </w:object>
            </w:r>
          </w:p>
        </w:tc>
        <w:tc>
          <w:tcPr>
            <w:tcW w:w="3288" w:type="dxa"/>
            <w:shd w:val="clear" w:color="auto" w:fill="auto"/>
          </w:tcPr>
          <w:p w:rsidR="00E06E0A" w:rsidRPr="00D34354" w:rsidRDefault="00E06E0A" w:rsidP="00D34354">
            <w:pPr>
              <w:jc w:val="center"/>
              <w:rPr>
                <w:sz w:val="20"/>
              </w:rPr>
            </w:pPr>
            <w:r w:rsidRPr="00D34354">
              <w:rPr>
                <w:sz w:val="20"/>
              </w:rPr>
              <w:t>B</w:t>
            </w:r>
          </w:p>
        </w:tc>
      </w:tr>
      <w:tr w:rsidR="00E06E0A" w:rsidRPr="00D34354" w:rsidTr="00D34354">
        <w:tc>
          <w:tcPr>
            <w:tcW w:w="3374" w:type="dxa"/>
            <w:shd w:val="clear" w:color="auto" w:fill="auto"/>
          </w:tcPr>
          <w:p w:rsidR="00E06E0A" w:rsidRDefault="00E06E0A" w:rsidP="00D34354">
            <w:pPr>
              <w:jc w:val="center"/>
            </w:pPr>
            <w:r w:rsidRPr="00D34354">
              <w:rPr>
                <w:position w:val="-10"/>
              </w:rPr>
              <w:object w:dxaOrig="1920" w:dyaOrig="360">
                <v:shape id="_x0000_i1153" type="#_x0000_t75" style="width:96pt;height:18pt" o:ole="">
                  <v:imagedata r:id="rId255" o:title=""/>
                </v:shape>
                <o:OLEObject Type="Embed" ProgID="Equation.3" ShapeID="_x0000_i1153" DrawAspect="Content" ObjectID="_1569311549" r:id="rId256"/>
              </w:object>
            </w:r>
          </w:p>
        </w:tc>
        <w:tc>
          <w:tcPr>
            <w:tcW w:w="3288" w:type="dxa"/>
            <w:shd w:val="clear" w:color="auto" w:fill="auto"/>
          </w:tcPr>
          <w:p w:rsidR="00E06E0A" w:rsidRPr="00D34354" w:rsidRDefault="00E06E0A" w:rsidP="00D34354">
            <w:pPr>
              <w:jc w:val="center"/>
              <w:rPr>
                <w:sz w:val="20"/>
              </w:rPr>
            </w:pPr>
            <w:r w:rsidRPr="00D34354">
              <w:rPr>
                <w:sz w:val="20"/>
              </w:rPr>
              <w:t>C</w:t>
            </w:r>
          </w:p>
        </w:tc>
      </w:tr>
      <w:tr w:rsidR="00E06E0A" w:rsidRPr="00D34354" w:rsidTr="00D34354">
        <w:tc>
          <w:tcPr>
            <w:tcW w:w="3374" w:type="dxa"/>
            <w:shd w:val="clear" w:color="auto" w:fill="auto"/>
          </w:tcPr>
          <w:p w:rsidR="00E06E0A" w:rsidRDefault="00A6666E" w:rsidP="00D34354">
            <w:pPr>
              <w:jc w:val="center"/>
            </w:pPr>
            <w:r w:rsidRPr="00D34354">
              <w:rPr>
                <w:position w:val="-10"/>
              </w:rPr>
              <w:object w:dxaOrig="1920" w:dyaOrig="360">
                <v:shape id="_x0000_i1154" type="#_x0000_t75" style="width:96pt;height:18pt" o:ole="">
                  <v:imagedata r:id="rId257" o:title=""/>
                </v:shape>
                <o:OLEObject Type="Embed" ProgID="Equation.3" ShapeID="_x0000_i1154" DrawAspect="Content" ObjectID="_1569311550" r:id="rId258"/>
              </w:object>
            </w:r>
          </w:p>
        </w:tc>
        <w:tc>
          <w:tcPr>
            <w:tcW w:w="3288" w:type="dxa"/>
            <w:shd w:val="clear" w:color="auto" w:fill="auto"/>
          </w:tcPr>
          <w:p w:rsidR="00E06E0A" w:rsidRPr="00D34354" w:rsidRDefault="00E06E0A" w:rsidP="00D34354">
            <w:pPr>
              <w:jc w:val="center"/>
              <w:rPr>
                <w:sz w:val="20"/>
              </w:rPr>
            </w:pPr>
            <w:r w:rsidRPr="00D34354">
              <w:rPr>
                <w:sz w:val="20"/>
              </w:rPr>
              <w:t>D</w:t>
            </w:r>
          </w:p>
        </w:tc>
      </w:tr>
      <w:tr w:rsidR="00E06E0A" w:rsidRPr="00D34354" w:rsidTr="00D34354">
        <w:tc>
          <w:tcPr>
            <w:tcW w:w="3374" w:type="dxa"/>
            <w:shd w:val="clear" w:color="auto" w:fill="auto"/>
          </w:tcPr>
          <w:p w:rsidR="00E06E0A" w:rsidRDefault="00A6666E" w:rsidP="00D34354">
            <w:pPr>
              <w:jc w:val="center"/>
            </w:pPr>
            <w:r w:rsidRPr="00D34354">
              <w:rPr>
                <w:position w:val="-10"/>
              </w:rPr>
              <w:object w:dxaOrig="1900" w:dyaOrig="360">
                <v:shape id="_x0000_i1155" type="#_x0000_t75" style="width:95.25pt;height:18pt" o:ole="">
                  <v:imagedata r:id="rId259" o:title=""/>
                </v:shape>
                <o:OLEObject Type="Embed" ProgID="Equation.3" ShapeID="_x0000_i1155" DrawAspect="Content" ObjectID="_1569311551" r:id="rId260"/>
              </w:object>
            </w:r>
          </w:p>
        </w:tc>
        <w:tc>
          <w:tcPr>
            <w:tcW w:w="3288" w:type="dxa"/>
            <w:shd w:val="clear" w:color="auto" w:fill="auto"/>
          </w:tcPr>
          <w:p w:rsidR="00E06E0A" w:rsidRPr="00D34354" w:rsidRDefault="00E06E0A" w:rsidP="00D34354">
            <w:pPr>
              <w:jc w:val="center"/>
              <w:rPr>
                <w:sz w:val="20"/>
              </w:rPr>
            </w:pPr>
            <w:r w:rsidRPr="00D34354">
              <w:rPr>
                <w:sz w:val="20"/>
              </w:rPr>
              <w:t>E</w:t>
            </w:r>
          </w:p>
        </w:tc>
      </w:tr>
      <w:tr w:rsidR="00E06E0A" w:rsidRPr="00D34354" w:rsidTr="00D34354">
        <w:tc>
          <w:tcPr>
            <w:tcW w:w="3374" w:type="dxa"/>
            <w:shd w:val="clear" w:color="auto" w:fill="auto"/>
          </w:tcPr>
          <w:p w:rsidR="00E06E0A" w:rsidRDefault="00A6666E" w:rsidP="00D34354">
            <w:pPr>
              <w:jc w:val="center"/>
            </w:pPr>
            <w:r w:rsidRPr="00D34354">
              <w:rPr>
                <w:position w:val="-10"/>
              </w:rPr>
              <w:object w:dxaOrig="1900" w:dyaOrig="360">
                <v:shape id="_x0000_i1156" type="#_x0000_t75" style="width:95.25pt;height:18pt" o:ole="">
                  <v:imagedata r:id="rId261" o:title=""/>
                </v:shape>
                <o:OLEObject Type="Embed" ProgID="Equation.3" ShapeID="_x0000_i1156" DrawAspect="Content" ObjectID="_1569311552" r:id="rId262"/>
              </w:object>
            </w:r>
          </w:p>
        </w:tc>
        <w:tc>
          <w:tcPr>
            <w:tcW w:w="3288" w:type="dxa"/>
            <w:shd w:val="clear" w:color="auto" w:fill="auto"/>
          </w:tcPr>
          <w:p w:rsidR="00E06E0A" w:rsidRPr="00D34354" w:rsidRDefault="00E06E0A" w:rsidP="00D34354">
            <w:pPr>
              <w:jc w:val="center"/>
              <w:rPr>
                <w:sz w:val="20"/>
              </w:rPr>
            </w:pPr>
            <w:r w:rsidRPr="00D34354">
              <w:rPr>
                <w:sz w:val="20"/>
              </w:rPr>
              <w:t>F</w:t>
            </w:r>
          </w:p>
        </w:tc>
      </w:tr>
    </w:tbl>
    <w:p w:rsidR="002A6C8F" w:rsidRDefault="002A6C8F" w:rsidP="002A6C8F">
      <w:pPr>
        <w:ind w:left="1080"/>
        <w:jc w:val="both"/>
        <w:rPr>
          <w:rStyle w:val="hps"/>
          <w:sz w:val="20"/>
          <w:szCs w:val="20"/>
        </w:rPr>
      </w:pPr>
      <w:r>
        <w:rPr>
          <w:sz w:val="20"/>
        </w:rPr>
        <w:t xml:space="preserve"> </w:t>
      </w:r>
    </w:p>
    <w:p w:rsidR="005B63B3" w:rsidRDefault="005B63B3" w:rsidP="005B63B3">
      <w:pPr>
        <w:jc w:val="both"/>
        <w:rPr>
          <w:sz w:val="20"/>
          <w:szCs w:val="20"/>
        </w:rPr>
      </w:pPr>
      <w:r>
        <w:rPr>
          <w:rStyle w:val="hps"/>
          <w:sz w:val="20"/>
          <w:szCs w:val="20"/>
        </w:rPr>
        <w:t xml:space="preserve">In the example of the Table 2 we have </w:t>
      </w:r>
      <w:r w:rsidR="00C142FA" w:rsidRPr="005B63B3">
        <w:rPr>
          <w:position w:val="-6"/>
          <w:sz w:val="20"/>
          <w:szCs w:val="20"/>
        </w:rPr>
        <w:object w:dxaOrig="1520" w:dyaOrig="320">
          <v:shape id="_x0000_i1157" type="#_x0000_t75" style="width:75.75pt;height:15.75pt" o:ole="">
            <v:imagedata r:id="rId263" o:title=""/>
          </v:shape>
          <o:OLEObject Type="Embed" ProgID="Equation.3" ShapeID="_x0000_i1157" DrawAspect="Content" ObjectID="_1569311553" r:id="rId264"/>
        </w:object>
      </w:r>
      <w:r w:rsidRPr="005B63B3">
        <w:rPr>
          <w:sz w:val="20"/>
          <w:szCs w:val="20"/>
        </w:rPr>
        <w:t xml:space="preserve">, so the examined sustainable system belongs to </w:t>
      </w:r>
      <w:r w:rsidRPr="005B63B3">
        <w:rPr>
          <w:i/>
          <w:sz w:val="20"/>
          <w:szCs w:val="20"/>
        </w:rPr>
        <w:t>E</w:t>
      </w:r>
      <w:r w:rsidRPr="005B63B3">
        <w:rPr>
          <w:sz w:val="20"/>
          <w:szCs w:val="20"/>
        </w:rPr>
        <w:t xml:space="preserve"> grade </w:t>
      </w:r>
      <w:r w:rsidR="002E1C75">
        <w:rPr>
          <w:sz w:val="20"/>
          <w:szCs w:val="20"/>
        </w:rPr>
        <w:t xml:space="preserve">or class </w:t>
      </w:r>
      <w:r w:rsidRPr="005B63B3">
        <w:rPr>
          <w:sz w:val="20"/>
          <w:szCs w:val="20"/>
        </w:rPr>
        <w:t>of quality.</w:t>
      </w:r>
    </w:p>
    <w:p w:rsidR="00EB5A7A" w:rsidRPr="00B16215" w:rsidRDefault="00C142FA" w:rsidP="005B63B3">
      <w:pPr>
        <w:jc w:val="both"/>
        <w:rPr>
          <w:rStyle w:val="alt-edited"/>
          <w:sz w:val="20"/>
          <w:szCs w:val="20"/>
        </w:rPr>
      </w:pPr>
      <w:r>
        <w:rPr>
          <w:sz w:val="20"/>
          <w:szCs w:val="20"/>
        </w:rPr>
        <w:t xml:space="preserve">We must point out that if we calculate the global sustainable score </w:t>
      </w:r>
      <w:r w:rsidRPr="00156778">
        <w:rPr>
          <w:position w:val="-6"/>
          <w:sz w:val="20"/>
          <w:szCs w:val="20"/>
        </w:rPr>
        <w:object w:dxaOrig="600" w:dyaOrig="320">
          <v:shape id="_x0000_i1158" type="#_x0000_t75" style="width:30pt;height:15.75pt" o:ole="">
            <v:imagedata r:id="rId265" o:title=""/>
          </v:shape>
          <o:OLEObject Type="Embed" ProgID="Equation.3" ShapeID="_x0000_i1158" DrawAspect="Content" ObjectID="_1569311554" r:id="rId266"/>
        </w:object>
      </w:r>
      <w:r w:rsidRPr="00156778">
        <w:rPr>
          <w:sz w:val="20"/>
          <w:szCs w:val="20"/>
        </w:rPr>
        <w:t xml:space="preserve"> according to the methodology used in  </w:t>
      </w:r>
      <w:r w:rsidRPr="00156778">
        <w:rPr>
          <w:sz w:val="20"/>
          <w:szCs w:val="20"/>
          <w:lang w:val="sr-Latn-CS"/>
        </w:rPr>
        <w:t>[4</w:t>
      </w:r>
      <w:r w:rsidR="00AD6C95" w:rsidRPr="00AD6C95">
        <w:rPr>
          <w:sz w:val="20"/>
          <w:szCs w:val="20"/>
        </w:rPr>
        <w:t>]</w:t>
      </w:r>
      <w:r w:rsidR="002E1C75">
        <w:rPr>
          <w:color w:val="FF0000"/>
          <w:sz w:val="20"/>
          <w:szCs w:val="20"/>
        </w:rPr>
        <w:t xml:space="preserve"> </w:t>
      </w:r>
      <w:r w:rsidR="002E1C75" w:rsidRPr="002E1C75">
        <w:rPr>
          <w:sz w:val="20"/>
          <w:szCs w:val="20"/>
        </w:rPr>
        <w:t>a</w:t>
      </w:r>
      <w:r w:rsidRPr="00156778">
        <w:rPr>
          <w:sz w:val="20"/>
          <w:szCs w:val="20"/>
          <w:lang w:val="sr-Latn-CS"/>
        </w:rPr>
        <w:t>nd [5]</w:t>
      </w:r>
      <w:r w:rsidR="00EB5A7A" w:rsidRPr="00156778">
        <w:rPr>
          <w:sz w:val="20"/>
          <w:szCs w:val="20"/>
          <w:lang w:val="sr-Latn-CS"/>
        </w:rPr>
        <w:t>, i.</w:t>
      </w:r>
      <w:r w:rsidR="00EB5A7A" w:rsidRPr="00156778">
        <w:rPr>
          <w:rStyle w:val="alt-edited"/>
          <w:sz w:val="20"/>
          <w:szCs w:val="20"/>
        </w:rPr>
        <w:t>e. accepting a linear variation of the parameters according to the formula</w:t>
      </w:r>
    </w:p>
    <w:p w:rsidR="00EB5A7A" w:rsidRDefault="00EB5A7A" w:rsidP="005B63B3">
      <w:pPr>
        <w:jc w:val="both"/>
        <w:rPr>
          <w:sz w:val="20"/>
          <w:szCs w:val="20"/>
        </w:rPr>
      </w:pPr>
      <w:r>
        <w:rPr>
          <w:sz w:val="20"/>
          <w:szCs w:val="20"/>
        </w:rPr>
        <w:t xml:space="preserve">     </w:t>
      </w:r>
      <w:r w:rsidR="004935C8" w:rsidRPr="004C214D">
        <w:rPr>
          <w:position w:val="-32"/>
          <w:sz w:val="20"/>
          <w:szCs w:val="20"/>
        </w:rPr>
        <w:object w:dxaOrig="3960" w:dyaOrig="760">
          <v:shape id="_x0000_i1159" type="#_x0000_t75" style="width:198pt;height:38.25pt" o:ole="">
            <v:imagedata r:id="rId267" o:title=""/>
          </v:shape>
          <o:OLEObject Type="Embed" ProgID="Equation.3" ShapeID="_x0000_i1159" DrawAspect="Content" ObjectID="_1569311555" r:id="rId268"/>
        </w:object>
      </w:r>
      <w:r w:rsidRPr="004C214D">
        <w:rPr>
          <w:sz w:val="20"/>
          <w:szCs w:val="20"/>
        </w:rPr>
        <w:t xml:space="preserve">                                       </w:t>
      </w:r>
      <w:r>
        <w:rPr>
          <w:sz w:val="20"/>
          <w:szCs w:val="20"/>
        </w:rPr>
        <w:t xml:space="preserve">     </w:t>
      </w:r>
      <w:r w:rsidRPr="004C214D">
        <w:rPr>
          <w:sz w:val="20"/>
          <w:szCs w:val="20"/>
        </w:rPr>
        <w:t xml:space="preserve">    </w:t>
      </w:r>
      <w:r>
        <w:rPr>
          <w:sz w:val="20"/>
          <w:szCs w:val="20"/>
        </w:rPr>
        <w:t xml:space="preserve">     </w:t>
      </w:r>
      <w:r w:rsidRPr="004C214D">
        <w:rPr>
          <w:sz w:val="20"/>
          <w:szCs w:val="20"/>
        </w:rPr>
        <w:t xml:space="preserve"> </w:t>
      </w:r>
      <w:r>
        <w:rPr>
          <w:sz w:val="20"/>
          <w:szCs w:val="20"/>
        </w:rPr>
        <w:t xml:space="preserve">                     </w:t>
      </w:r>
      <w:r w:rsidR="000F093E">
        <w:rPr>
          <w:sz w:val="20"/>
          <w:szCs w:val="20"/>
        </w:rPr>
        <w:t xml:space="preserve">        </w:t>
      </w:r>
      <w:r w:rsidR="002E1C75">
        <w:rPr>
          <w:sz w:val="20"/>
          <w:szCs w:val="20"/>
        </w:rPr>
        <w:t xml:space="preserve">      </w:t>
      </w:r>
      <w:r w:rsidR="000F093E">
        <w:rPr>
          <w:sz w:val="20"/>
          <w:szCs w:val="20"/>
        </w:rPr>
        <w:t xml:space="preserve"> </w:t>
      </w:r>
      <w:r>
        <w:rPr>
          <w:sz w:val="20"/>
          <w:szCs w:val="20"/>
        </w:rPr>
        <w:t xml:space="preserve">    (13</w:t>
      </w:r>
      <w:r w:rsidRPr="004C214D">
        <w:rPr>
          <w:sz w:val="20"/>
          <w:szCs w:val="20"/>
        </w:rPr>
        <w:t>)</w:t>
      </w:r>
    </w:p>
    <w:p w:rsidR="00EB5A7A" w:rsidRPr="00684760" w:rsidRDefault="00EB5A7A" w:rsidP="005B63B3">
      <w:pPr>
        <w:jc w:val="both"/>
        <w:rPr>
          <w:sz w:val="20"/>
          <w:szCs w:val="20"/>
          <w:lang w:val="pt-BR"/>
        </w:rPr>
      </w:pPr>
      <w:r>
        <w:rPr>
          <w:sz w:val="20"/>
          <w:szCs w:val="20"/>
        </w:rPr>
        <w:t xml:space="preserve">then we obtain the result </w:t>
      </w:r>
      <w:r w:rsidR="004935C8" w:rsidRPr="005B63B3">
        <w:rPr>
          <w:position w:val="-6"/>
          <w:sz w:val="20"/>
          <w:szCs w:val="20"/>
        </w:rPr>
        <w:object w:dxaOrig="1520" w:dyaOrig="320">
          <v:shape id="_x0000_i1160" type="#_x0000_t75" style="width:75.75pt;height:15.75pt" o:ole="">
            <v:imagedata r:id="rId269" o:title=""/>
          </v:shape>
          <o:OLEObject Type="Embed" ProgID="Equation.3" ShapeID="_x0000_i1160" DrawAspect="Content" ObjectID="_1569311556" r:id="rId270"/>
        </w:object>
      </w:r>
      <w:r>
        <w:rPr>
          <w:sz w:val="20"/>
          <w:szCs w:val="20"/>
        </w:rPr>
        <w:t>. This result is more “optimistic”</w:t>
      </w:r>
      <w:r w:rsidR="00156778">
        <w:rPr>
          <w:sz w:val="20"/>
          <w:szCs w:val="20"/>
        </w:rPr>
        <w:t xml:space="preserve"> </w:t>
      </w:r>
      <w:r w:rsidRPr="00EB5A7A">
        <w:rPr>
          <w:sz w:val="20"/>
          <w:szCs w:val="20"/>
        </w:rPr>
        <w:t>than ours, based on a Gaussian variation of parameters,</w:t>
      </w:r>
      <w:r w:rsidR="00156778">
        <w:rPr>
          <w:sz w:val="20"/>
          <w:szCs w:val="20"/>
        </w:rPr>
        <w:t xml:space="preserve"> but the final conclusion is </w:t>
      </w:r>
      <w:r w:rsidRPr="00EB5A7A">
        <w:rPr>
          <w:sz w:val="20"/>
          <w:szCs w:val="20"/>
        </w:rPr>
        <w:t>the same, i</w:t>
      </w:r>
      <w:r w:rsidR="00156778">
        <w:rPr>
          <w:sz w:val="20"/>
          <w:szCs w:val="20"/>
        </w:rPr>
        <w:t>.</w:t>
      </w:r>
      <w:r w:rsidRPr="00EB5A7A">
        <w:rPr>
          <w:sz w:val="20"/>
          <w:szCs w:val="20"/>
        </w:rPr>
        <w:t>e</w:t>
      </w:r>
      <w:r w:rsidR="00156778">
        <w:rPr>
          <w:sz w:val="20"/>
          <w:szCs w:val="20"/>
        </w:rPr>
        <w:t>.</w:t>
      </w:r>
      <w:r w:rsidRPr="00EB5A7A">
        <w:rPr>
          <w:sz w:val="20"/>
          <w:szCs w:val="20"/>
        </w:rPr>
        <w:t xml:space="preserve"> the system will still belong to the same </w:t>
      </w:r>
      <w:r w:rsidR="00B17A1A">
        <w:rPr>
          <w:sz w:val="20"/>
          <w:szCs w:val="20"/>
        </w:rPr>
        <w:t>quality degree, namel</w:t>
      </w:r>
      <w:r w:rsidR="00156778">
        <w:rPr>
          <w:sz w:val="20"/>
          <w:szCs w:val="20"/>
        </w:rPr>
        <w:t>y</w:t>
      </w:r>
      <w:r w:rsidRPr="00EB5A7A">
        <w:rPr>
          <w:sz w:val="20"/>
          <w:szCs w:val="20"/>
        </w:rPr>
        <w:t xml:space="preserve"> E.</w:t>
      </w:r>
    </w:p>
    <w:p w:rsidR="001742D2" w:rsidRDefault="001742D2" w:rsidP="00725C5D">
      <w:pPr>
        <w:jc w:val="both"/>
        <w:rPr>
          <w:sz w:val="20"/>
          <w:szCs w:val="20"/>
        </w:rPr>
      </w:pPr>
    </w:p>
    <w:p w:rsidR="001742D2" w:rsidRDefault="002E1C75" w:rsidP="00725C5D">
      <w:pPr>
        <w:jc w:val="both"/>
        <w:rPr>
          <w:rStyle w:val="alt-edited"/>
          <w:b/>
          <w:sz w:val="22"/>
          <w:szCs w:val="22"/>
        </w:rPr>
      </w:pPr>
      <w:r>
        <w:rPr>
          <w:rStyle w:val="alt-edited"/>
          <w:b/>
          <w:sz w:val="22"/>
          <w:szCs w:val="22"/>
        </w:rPr>
        <w:t>4. C</w:t>
      </w:r>
      <w:r w:rsidR="00064373">
        <w:rPr>
          <w:rStyle w:val="alt-edited"/>
          <w:b/>
          <w:sz w:val="22"/>
          <w:szCs w:val="22"/>
        </w:rPr>
        <w:t>ONCLUDING REMARKS</w:t>
      </w:r>
    </w:p>
    <w:p w:rsidR="00156778" w:rsidRDefault="00156778" w:rsidP="00725C5D">
      <w:pPr>
        <w:jc w:val="both"/>
        <w:rPr>
          <w:rStyle w:val="alt-edited"/>
          <w:b/>
          <w:sz w:val="22"/>
          <w:szCs w:val="22"/>
        </w:rPr>
      </w:pPr>
    </w:p>
    <w:p w:rsidR="000977DE" w:rsidRPr="000426DE" w:rsidRDefault="000977DE" w:rsidP="00725C5D">
      <w:pPr>
        <w:jc w:val="both"/>
        <w:rPr>
          <w:sz w:val="20"/>
          <w:szCs w:val="20"/>
        </w:rPr>
      </w:pPr>
      <w:r w:rsidRPr="000426DE">
        <w:rPr>
          <w:rStyle w:val="alt-edited"/>
          <w:sz w:val="20"/>
          <w:szCs w:val="20"/>
        </w:rPr>
        <w:t xml:space="preserve">In the paper we have presented a new algebraic model for calculating the global sustainability score </w:t>
      </w:r>
      <w:r w:rsidR="004935C8" w:rsidRPr="000426DE">
        <w:rPr>
          <w:position w:val="-6"/>
          <w:sz w:val="20"/>
          <w:szCs w:val="20"/>
        </w:rPr>
        <w:object w:dxaOrig="600" w:dyaOrig="320">
          <v:shape id="_x0000_i1161" type="#_x0000_t75" style="width:30pt;height:15.75pt" o:ole="">
            <v:imagedata r:id="rId271" o:title=""/>
          </v:shape>
          <o:OLEObject Type="Embed" ProgID="Equation.3" ShapeID="_x0000_i1161" DrawAspect="Content" ObjectID="_1569311557" r:id="rId272"/>
        </w:object>
      </w:r>
      <w:r w:rsidRPr="000426DE">
        <w:rPr>
          <w:rStyle w:val="alt-edited"/>
          <w:sz w:val="20"/>
          <w:szCs w:val="20"/>
        </w:rPr>
        <w:t>, which is calculated when starting a study for the implementation of sustainable development projects.</w:t>
      </w:r>
      <w:r w:rsidR="004935C8" w:rsidRPr="000426DE">
        <w:rPr>
          <w:rStyle w:val="alt-edited"/>
          <w:sz w:val="20"/>
          <w:szCs w:val="20"/>
        </w:rPr>
        <w:t xml:space="preserve"> As it is known, for the calculation of this global indicator (the global sustainability score </w:t>
      </w:r>
      <w:r w:rsidR="004935C8" w:rsidRPr="000426DE">
        <w:rPr>
          <w:position w:val="-6"/>
          <w:sz w:val="20"/>
          <w:szCs w:val="20"/>
        </w:rPr>
        <w:object w:dxaOrig="600" w:dyaOrig="320">
          <v:shape id="_x0000_i1162" type="#_x0000_t75" style="width:30pt;height:15.75pt" o:ole="">
            <v:imagedata r:id="rId271" o:title=""/>
          </v:shape>
          <o:OLEObject Type="Embed" ProgID="Equation.3" ShapeID="_x0000_i1162" DrawAspect="Content" ObjectID="_1569311558" r:id="rId273"/>
        </w:object>
      </w:r>
      <w:r w:rsidR="004935C8" w:rsidRPr="000426DE">
        <w:rPr>
          <w:rStyle w:val="alt-edited"/>
          <w:sz w:val="20"/>
          <w:szCs w:val="20"/>
        </w:rPr>
        <w:t>) we usually call for a weighted average of  some</w:t>
      </w:r>
      <w:r w:rsidR="004935C8" w:rsidRPr="000426DE">
        <w:rPr>
          <w:sz w:val="20"/>
          <w:szCs w:val="20"/>
        </w:rPr>
        <w:t xml:space="preserve"> sustainability parameters </w:t>
      </w:r>
      <w:r w:rsidR="004935C8" w:rsidRPr="000426DE">
        <w:rPr>
          <w:position w:val="-14"/>
          <w:sz w:val="20"/>
          <w:szCs w:val="20"/>
        </w:rPr>
        <w:object w:dxaOrig="580" w:dyaOrig="400">
          <v:shape id="_x0000_i1163" type="#_x0000_t75" style="width:29.25pt;height:20.25pt" o:ole="">
            <v:imagedata r:id="rId274" o:title=""/>
          </v:shape>
          <o:OLEObject Type="Embed" ProgID="Equation.3" ShapeID="_x0000_i1163" DrawAspect="Content" ObjectID="_1569311559" r:id="rId275"/>
        </w:object>
      </w:r>
      <w:r w:rsidR="004935C8" w:rsidRPr="000426DE">
        <w:rPr>
          <w:sz w:val="20"/>
          <w:szCs w:val="20"/>
        </w:rPr>
        <w:t>, characteristically for the project in consideration, as well as some weights established locally or by specialized international commisions.</w:t>
      </w:r>
    </w:p>
    <w:p w:rsidR="00E20443" w:rsidRPr="000426DE" w:rsidRDefault="00E20443" w:rsidP="00725C5D">
      <w:pPr>
        <w:jc w:val="both"/>
        <w:rPr>
          <w:sz w:val="20"/>
          <w:szCs w:val="20"/>
        </w:rPr>
      </w:pPr>
      <w:r w:rsidRPr="000426DE">
        <w:rPr>
          <w:sz w:val="20"/>
          <w:szCs w:val="20"/>
        </w:rPr>
        <w:t xml:space="preserve">However, instead of a weighted mediation of some parameters with </w:t>
      </w:r>
      <w:r w:rsidRPr="000426DE">
        <w:rPr>
          <w:i/>
          <w:sz w:val="20"/>
          <w:szCs w:val="20"/>
        </w:rPr>
        <w:t>linear</w:t>
      </w:r>
      <w:r w:rsidRPr="000426DE">
        <w:rPr>
          <w:sz w:val="20"/>
          <w:szCs w:val="20"/>
        </w:rPr>
        <w:t xml:space="preserve"> variation, our method proposes a </w:t>
      </w:r>
      <w:r w:rsidRPr="000426DE">
        <w:rPr>
          <w:i/>
          <w:sz w:val="20"/>
          <w:szCs w:val="20"/>
        </w:rPr>
        <w:t>non-linear</w:t>
      </w:r>
      <w:r w:rsidRPr="000426DE">
        <w:rPr>
          <w:sz w:val="20"/>
          <w:szCs w:val="20"/>
        </w:rPr>
        <w:t xml:space="preserve"> variation of parameters. As a function of nonlinearity for calculating the average of the normalized, i.e. non-dimensional parameters we have chosen the Gaussian probability density </w:t>
      </w:r>
      <w:r w:rsidRPr="000426DE">
        <w:rPr>
          <w:position w:val="-14"/>
          <w:sz w:val="20"/>
          <w:szCs w:val="20"/>
        </w:rPr>
        <w:object w:dxaOrig="1240" w:dyaOrig="400">
          <v:shape id="_x0000_i1164" type="#_x0000_t75" style="width:62.25pt;height:20.25pt" o:ole="">
            <v:imagedata r:id="rId276" o:title=""/>
          </v:shape>
          <o:OLEObject Type="Embed" ProgID="Equation.3" ShapeID="_x0000_i1164" DrawAspect="Content" ObjectID="_1569311560" r:id="rId277"/>
        </w:object>
      </w:r>
      <w:r w:rsidR="004277F1">
        <w:rPr>
          <w:sz w:val="20"/>
          <w:szCs w:val="20"/>
        </w:rPr>
        <w:t>. The reason</w:t>
      </w:r>
      <w:r w:rsidRPr="000426DE">
        <w:rPr>
          <w:sz w:val="20"/>
          <w:szCs w:val="20"/>
        </w:rPr>
        <w:t xml:space="preserve"> is because the Gaussian distribution (normal distribution) is the most widespread and natural probability distribution.</w:t>
      </w:r>
    </w:p>
    <w:p w:rsidR="00E20443" w:rsidRPr="000436B7" w:rsidRDefault="00E20443" w:rsidP="00725C5D">
      <w:pPr>
        <w:jc w:val="both"/>
        <w:rPr>
          <w:sz w:val="20"/>
          <w:szCs w:val="20"/>
        </w:rPr>
      </w:pPr>
      <w:r w:rsidRPr="000436B7">
        <w:rPr>
          <w:sz w:val="20"/>
          <w:szCs w:val="20"/>
        </w:rPr>
        <w:t>Since we are interested in normalized non-dimensional parameters, defined only on the [0, 1] range, of course we have limited to considering only one half of the Gaussian probability density graph: the left half for the parameters of type "higher is better", respectively the right half for</w:t>
      </w:r>
      <w:r w:rsidR="000426DE" w:rsidRPr="000436B7">
        <w:rPr>
          <w:sz w:val="20"/>
          <w:szCs w:val="20"/>
        </w:rPr>
        <w:t xml:space="preserve"> parameters of type "lower is better"</w:t>
      </w:r>
      <w:r w:rsidRPr="000436B7">
        <w:rPr>
          <w:sz w:val="20"/>
          <w:szCs w:val="20"/>
        </w:rPr>
        <w:t>.</w:t>
      </w:r>
    </w:p>
    <w:p w:rsidR="000426DE" w:rsidRPr="000426DE" w:rsidRDefault="000426DE" w:rsidP="00725C5D">
      <w:pPr>
        <w:jc w:val="both"/>
        <w:rPr>
          <w:sz w:val="20"/>
          <w:szCs w:val="20"/>
        </w:rPr>
      </w:pPr>
      <w:r w:rsidRPr="000426DE">
        <w:rPr>
          <w:sz w:val="20"/>
          <w:szCs w:val="20"/>
        </w:rPr>
        <w:t>Based on an example presented in the paper, we have shown that the global sustainability score we get is slightly lower than that obtained by weighing the linearly varying parameters. This means that the Gaussian method we propose is more demanding, which would lead to more secure practical results, according to real and not idealized expectations.</w:t>
      </w:r>
    </w:p>
    <w:p w:rsidR="000426DE" w:rsidRPr="000426DE" w:rsidRDefault="000426DE" w:rsidP="00725C5D">
      <w:pPr>
        <w:jc w:val="both"/>
        <w:rPr>
          <w:sz w:val="20"/>
          <w:szCs w:val="20"/>
        </w:rPr>
      </w:pPr>
      <w:r w:rsidRPr="000426DE">
        <w:rPr>
          <w:sz w:val="20"/>
          <w:szCs w:val="20"/>
        </w:rPr>
        <w:t>If the number of parameters increases, the method can be implemented through a calculation program.</w:t>
      </w:r>
    </w:p>
    <w:p w:rsidR="000426DE" w:rsidRPr="000426DE" w:rsidRDefault="000426DE" w:rsidP="00725C5D">
      <w:pPr>
        <w:jc w:val="both"/>
        <w:rPr>
          <w:sz w:val="20"/>
          <w:szCs w:val="20"/>
        </w:rPr>
      </w:pPr>
      <w:r w:rsidRPr="000426DE">
        <w:rPr>
          <w:sz w:val="20"/>
          <w:szCs w:val="20"/>
        </w:rPr>
        <w:t>In our opinion, the proposed method can be useful, in addition to justifying the "profitability" of a sustainable development project, as well as in the possibility to compare the potential for sustainability of the different (similar) regions in which these projects would start</w:t>
      </w:r>
      <w:r w:rsidR="00703770">
        <w:rPr>
          <w:sz w:val="20"/>
          <w:szCs w:val="20"/>
        </w:rPr>
        <w:t xml:space="preserve"> [12]</w:t>
      </w:r>
      <w:r w:rsidRPr="000426DE">
        <w:rPr>
          <w:sz w:val="20"/>
          <w:szCs w:val="20"/>
        </w:rPr>
        <w:t>.</w:t>
      </w:r>
    </w:p>
    <w:p w:rsidR="000426DE" w:rsidRPr="000426DE" w:rsidRDefault="000426DE" w:rsidP="00725C5D">
      <w:pPr>
        <w:jc w:val="both"/>
        <w:rPr>
          <w:rStyle w:val="alt-edited"/>
          <w:sz w:val="20"/>
          <w:szCs w:val="20"/>
        </w:rPr>
      </w:pPr>
    </w:p>
    <w:p w:rsidR="00725C5D" w:rsidRPr="00B16215" w:rsidRDefault="00725C5D" w:rsidP="00725C5D">
      <w:pPr>
        <w:jc w:val="both"/>
        <w:rPr>
          <w:sz w:val="20"/>
        </w:rPr>
      </w:pPr>
    </w:p>
    <w:p w:rsidR="000426DE" w:rsidRPr="00B16215" w:rsidRDefault="000426DE" w:rsidP="00725C5D">
      <w:pPr>
        <w:jc w:val="both"/>
        <w:rPr>
          <w:sz w:val="20"/>
        </w:rPr>
      </w:pPr>
    </w:p>
    <w:p w:rsidR="00725C5D" w:rsidRPr="00B16215" w:rsidRDefault="00870018" w:rsidP="00725C5D">
      <w:pPr>
        <w:jc w:val="both"/>
        <w:rPr>
          <w:sz w:val="22"/>
          <w:szCs w:val="22"/>
        </w:rPr>
      </w:pPr>
      <w:r w:rsidRPr="00B16215">
        <w:rPr>
          <w:b/>
          <w:sz w:val="22"/>
          <w:szCs w:val="22"/>
        </w:rPr>
        <w:t>REFERENCES</w:t>
      </w:r>
    </w:p>
    <w:p w:rsidR="00725C5D" w:rsidRPr="00B16215" w:rsidRDefault="00725C5D" w:rsidP="00725C5D">
      <w:pPr>
        <w:jc w:val="both"/>
        <w:rPr>
          <w:sz w:val="20"/>
        </w:rPr>
      </w:pPr>
    </w:p>
    <w:p w:rsidR="00870018" w:rsidRDefault="00870018" w:rsidP="00870018">
      <w:pPr>
        <w:jc w:val="both"/>
        <w:rPr>
          <w:rStyle w:val="citation"/>
          <w:sz w:val="20"/>
          <w:szCs w:val="20"/>
        </w:rPr>
      </w:pPr>
      <w:r>
        <w:rPr>
          <w:sz w:val="20"/>
          <w:szCs w:val="20"/>
          <w:lang w:val="sr-Latn-CS"/>
        </w:rPr>
        <w:t>[1</w:t>
      </w:r>
      <w:r w:rsidRPr="00870018">
        <w:rPr>
          <w:sz w:val="20"/>
          <w:szCs w:val="20"/>
          <w:lang w:val="sr-Latn-CS"/>
        </w:rPr>
        <w:t xml:space="preserve">]  </w:t>
      </w:r>
      <w:r w:rsidRPr="00870018">
        <w:rPr>
          <w:rStyle w:val="citation"/>
          <w:sz w:val="20"/>
          <w:szCs w:val="20"/>
        </w:rPr>
        <w:t xml:space="preserve">SOUBBOTINA, </w:t>
      </w:r>
      <w:r w:rsidRPr="00870018">
        <w:rPr>
          <w:sz w:val="20"/>
          <w:szCs w:val="20"/>
          <w:lang w:val="sr-Latn-CS"/>
        </w:rPr>
        <w:t>T. P.</w:t>
      </w:r>
      <w:r>
        <w:rPr>
          <w:sz w:val="20"/>
          <w:szCs w:val="20"/>
          <w:lang w:val="sr-Latn-CS"/>
        </w:rPr>
        <w:t xml:space="preserve">: </w:t>
      </w:r>
      <w:r w:rsidRPr="00870018">
        <w:rPr>
          <w:sz w:val="20"/>
          <w:szCs w:val="20"/>
          <w:lang w:val="sr-Latn-CS"/>
        </w:rPr>
        <w:t xml:space="preserve"> </w:t>
      </w:r>
      <w:hyperlink r:id="rId278" w:history="1">
        <w:r w:rsidRPr="00870018">
          <w:rPr>
            <w:rStyle w:val="Hyperlink"/>
            <w:i/>
            <w:iCs/>
            <w:color w:val="auto"/>
            <w:sz w:val="20"/>
            <w:szCs w:val="20"/>
            <w:u w:val="none"/>
          </w:rPr>
          <w:t>Beyond Economic Growth: An Introduction to Sustainable Development, Second Edition</w:t>
        </w:r>
      </w:hyperlink>
      <w:r w:rsidRPr="00870018">
        <w:rPr>
          <w:rStyle w:val="citation"/>
          <w:sz w:val="20"/>
          <w:szCs w:val="20"/>
        </w:rPr>
        <w:t>,</w:t>
      </w:r>
      <w:r>
        <w:rPr>
          <w:rStyle w:val="citation"/>
          <w:sz w:val="20"/>
          <w:szCs w:val="20"/>
        </w:rPr>
        <w:t xml:space="preserve"> WBI </w:t>
      </w:r>
      <w:r w:rsidRPr="00870018">
        <w:rPr>
          <w:rStyle w:val="citation"/>
          <w:sz w:val="20"/>
          <w:szCs w:val="20"/>
        </w:rPr>
        <w:t>Learning Resources Series, World Bank Institute, 2004</w:t>
      </w:r>
      <w:r>
        <w:rPr>
          <w:rStyle w:val="citation"/>
          <w:sz w:val="20"/>
          <w:szCs w:val="20"/>
        </w:rPr>
        <w:t>, Available at:</w:t>
      </w:r>
    </w:p>
    <w:p w:rsidR="00870018" w:rsidRPr="00870018" w:rsidRDefault="004D0B7B" w:rsidP="00870018">
      <w:pPr>
        <w:jc w:val="both"/>
        <w:rPr>
          <w:sz w:val="20"/>
          <w:szCs w:val="20"/>
          <w:lang w:val="sr-Latn-CS"/>
        </w:rPr>
      </w:pPr>
      <w:hyperlink r:id="rId279" w:history="1">
        <w:r w:rsidR="00870018" w:rsidRPr="00870018">
          <w:rPr>
            <w:rStyle w:val="Hyperlink"/>
            <w:sz w:val="20"/>
            <w:szCs w:val="20"/>
            <w:lang w:val="sr-Latn-CS"/>
          </w:rPr>
          <w:t>http://www.worldbank.org/depweb/english/beyond/beyondco/beg_00.pdf</w:t>
        </w:r>
      </w:hyperlink>
    </w:p>
    <w:p w:rsidR="00870018" w:rsidRDefault="00870018" w:rsidP="00870018">
      <w:pPr>
        <w:jc w:val="both"/>
        <w:rPr>
          <w:rStyle w:val="citation"/>
          <w:sz w:val="20"/>
          <w:szCs w:val="20"/>
        </w:rPr>
      </w:pPr>
      <w:r w:rsidRPr="00870018">
        <w:rPr>
          <w:sz w:val="20"/>
          <w:szCs w:val="20"/>
          <w:lang w:val="sr-Latn-CS"/>
        </w:rPr>
        <w:t>[</w:t>
      </w:r>
      <w:r>
        <w:rPr>
          <w:sz w:val="20"/>
          <w:szCs w:val="20"/>
          <w:lang w:val="sr-Latn-CS"/>
        </w:rPr>
        <w:t>2</w:t>
      </w:r>
      <w:r w:rsidRPr="00870018">
        <w:rPr>
          <w:sz w:val="20"/>
          <w:szCs w:val="20"/>
          <w:lang w:val="sr-Latn-CS"/>
        </w:rPr>
        <w:t xml:space="preserve">]  </w:t>
      </w:r>
      <w:r w:rsidRPr="00870018">
        <w:rPr>
          <w:sz w:val="20"/>
          <w:szCs w:val="20"/>
        </w:rPr>
        <w:t>HUI,</w:t>
      </w:r>
      <w:r>
        <w:rPr>
          <w:sz w:val="20"/>
          <w:szCs w:val="20"/>
        </w:rPr>
        <w:t xml:space="preserve"> </w:t>
      </w:r>
      <w:r w:rsidRPr="00870018">
        <w:rPr>
          <w:sz w:val="20"/>
          <w:szCs w:val="20"/>
        </w:rPr>
        <w:t>S. C. M.</w:t>
      </w:r>
      <w:r>
        <w:rPr>
          <w:sz w:val="20"/>
          <w:szCs w:val="20"/>
        </w:rPr>
        <w:t xml:space="preserve">: </w:t>
      </w:r>
      <w:r w:rsidRPr="00870018">
        <w:rPr>
          <w:sz w:val="20"/>
          <w:szCs w:val="20"/>
        </w:rPr>
        <w:t xml:space="preserve"> </w:t>
      </w:r>
      <w:r w:rsidRPr="00870018">
        <w:rPr>
          <w:i/>
          <w:sz w:val="20"/>
          <w:szCs w:val="20"/>
        </w:rPr>
        <w:t>Sustainable Architecture and Building Design (SABD)</w:t>
      </w:r>
      <w:r w:rsidRPr="00870018">
        <w:rPr>
          <w:sz w:val="20"/>
          <w:szCs w:val="20"/>
        </w:rPr>
        <w:t xml:space="preserve">, </w:t>
      </w:r>
      <w:r>
        <w:rPr>
          <w:rStyle w:val="citation"/>
          <w:sz w:val="20"/>
          <w:szCs w:val="20"/>
        </w:rPr>
        <w:t>Available at:</w:t>
      </w:r>
    </w:p>
    <w:p w:rsidR="00870018" w:rsidRDefault="004D0B7B" w:rsidP="00870018">
      <w:pPr>
        <w:rPr>
          <w:sz w:val="20"/>
          <w:szCs w:val="20"/>
        </w:rPr>
      </w:pPr>
      <w:hyperlink r:id="rId280" w:history="1">
        <w:r w:rsidR="00870018" w:rsidRPr="00870018">
          <w:rPr>
            <w:rStyle w:val="Hyperlink"/>
            <w:sz w:val="20"/>
            <w:szCs w:val="20"/>
          </w:rPr>
          <w:t>http://www.arch.hku.hk/research/BEER/sustain.htm</w:t>
        </w:r>
      </w:hyperlink>
    </w:p>
    <w:p w:rsidR="009E0939" w:rsidRDefault="009E0939" w:rsidP="00081C5E">
      <w:pPr>
        <w:jc w:val="both"/>
        <w:rPr>
          <w:sz w:val="20"/>
          <w:szCs w:val="20"/>
        </w:rPr>
      </w:pPr>
      <w:r>
        <w:rPr>
          <w:sz w:val="20"/>
          <w:szCs w:val="20"/>
        </w:rPr>
        <w:t xml:space="preserve">[3] </w:t>
      </w:r>
      <w:r w:rsidR="00E7715A">
        <w:rPr>
          <w:sz w:val="20"/>
          <w:szCs w:val="20"/>
        </w:rPr>
        <w:t xml:space="preserve"> FORSBERG, A., von MALMBORG, F.:</w:t>
      </w:r>
      <w:r>
        <w:rPr>
          <w:sz w:val="20"/>
          <w:szCs w:val="20"/>
        </w:rPr>
        <w:t xml:space="preserve"> </w:t>
      </w:r>
      <w:r w:rsidR="00AA5818">
        <w:rPr>
          <w:i/>
          <w:sz w:val="20"/>
          <w:szCs w:val="20"/>
        </w:rPr>
        <w:t>Tools for environmental assessement of the built environment</w:t>
      </w:r>
      <w:r w:rsidR="00AA5818">
        <w:rPr>
          <w:sz w:val="20"/>
          <w:szCs w:val="20"/>
        </w:rPr>
        <w:t>, B</w:t>
      </w:r>
      <w:r w:rsidR="00081C5E">
        <w:rPr>
          <w:sz w:val="20"/>
          <w:szCs w:val="20"/>
        </w:rPr>
        <w:t>ui</w:t>
      </w:r>
      <w:r w:rsidR="00AA5818">
        <w:rPr>
          <w:sz w:val="20"/>
          <w:szCs w:val="20"/>
        </w:rPr>
        <w:t>ld</w:t>
      </w:r>
      <w:r w:rsidR="00081C5E">
        <w:rPr>
          <w:sz w:val="20"/>
          <w:szCs w:val="20"/>
        </w:rPr>
        <w:t xml:space="preserve">ing and Environment </w:t>
      </w:r>
      <w:r w:rsidR="00AA5818">
        <w:rPr>
          <w:sz w:val="20"/>
          <w:szCs w:val="20"/>
        </w:rPr>
        <w:t xml:space="preserve"> </w:t>
      </w:r>
      <w:r w:rsidR="00E9009F">
        <w:rPr>
          <w:b/>
          <w:sz w:val="20"/>
          <w:szCs w:val="20"/>
        </w:rPr>
        <w:t>39</w:t>
      </w:r>
      <w:r w:rsidR="00E9009F">
        <w:rPr>
          <w:sz w:val="20"/>
          <w:szCs w:val="20"/>
        </w:rPr>
        <w:t>, 223-228 (</w:t>
      </w:r>
      <w:r w:rsidR="003F1418">
        <w:rPr>
          <w:sz w:val="20"/>
          <w:szCs w:val="20"/>
        </w:rPr>
        <w:t>2004</w:t>
      </w:r>
      <w:r w:rsidR="00E9009F">
        <w:rPr>
          <w:sz w:val="20"/>
          <w:szCs w:val="20"/>
        </w:rPr>
        <w:t>)</w:t>
      </w:r>
      <w:r w:rsidR="003F1418">
        <w:rPr>
          <w:sz w:val="20"/>
          <w:szCs w:val="20"/>
        </w:rPr>
        <w:t>.</w:t>
      </w:r>
      <w:r w:rsidR="00AA5818">
        <w:rPr>
          <w:i/>
          <w:sz w:val="20"/>
          <w:szCs w:val="20"/>
        </w:rPr>
        <w:t xml:space="preserve"> </w:t>
      </w:r>
      <w:r>
        <w:rPr>
          <w:sz w:val="20"/>
          <w:szCs w:val="20"/>
        </w:rPr>
        <w:t xml:space="preserve"> </w:t>
      </w:r>
    </w:p>
    <w:p w:rsidR="000A06EA" w:rsidRDefault="000A06EA" w:rsidP="00333BFF">
      <w:pPr>
        <w:jc w:val="both"/>
        <w:rPr>
          <w:sz w:val="20"/>
          <w:szCs w:val="20"/>
        </w:rPr>
      </w:pPr>
      <w:r>
        <w:rPr>
          <w:sz w:val="20"/>
          <w:szCs w:val="20"/>
        </w:rPr>
        <w:t>[4</w:t>
      </w:r>
      <w:r w:rsidR="00E7715A">
        <w:rPr>
          <w:sz w:val="20"/>
          <w:szCs w:val="20"/>
        </w:rPr>
        <w:t>] DIAZ-BALTEIRO, L., ROMERO, C.:</w:t>
      </w:r>
      <w:r>
        <w:rPr>
          <w:sz w:val="20"/>
          <w:szCs w:val="20"/>
        </w:rPr>
        <w:t xml:space="preserve"> </w:t>
      </w:r>
      <w:r>
        <w:rPr>
          <w:i/>
          <w:sz w:val="20"/>
          <w:szCs w:val="20"/>
        </w:rPr>
        <w:t>In search of a natural systems sustainability index</w:t>
      </w:r>
      <w:r>
        <w:rPr>
          <w:sz w:val="20"/>
          <w:szCs w:val="20"/>
        </w:rPr>
        <w:t xml:space="preserve">, Ecological Economics </w:t>
      </w:r>
      <w:r>
        <w:rPr>
          <w:b/>
          <w:sz w:val="20"/>
          <w:szCs w:val="20"/>
        </w:rPr>
        <w:t>49</w:t>
      </w:r>
      <w:r w:rsidRPr="000A06EA">
        <w:rPr>
          <w:sz w:val="20"/>
          <w:szCs w:val="20"/>
        </w:rPr>
        <w:t xml:space="preserve">, 401-405 </w:t>
      </w:r>
      <w:r w:rsidR="00E97795">
        <w:rPr>
          <w:sz w:val="20"/>
          <w:szCs w:val="20"/>
        </w:rPr>
        <w:t>(2004).</w:t>
      </w:r>
      <w:r>
        <w:rPr>
          <w:sz w:val="20"/>
          <w:szCs w:val="20"/>
        </w:rPr>
        <w:t xml:space="preserve"> </w:t>
      </w:r>
    </w:p>
    <w:p w:rsidR="00964888" w:rsidRDefault="00964888" w:rsidP="00870018">
      <w:pPr>
        <w:rPr>
          <w:sz w:val="20"/>
          <w:szCs w:val="20"/>
        </w:rPr>
      </w:pPr>
      <w:r>
        <w:rPr>
          <w:sz w:val="20"/>
          <w:szCs w:val="20"/>
        </w:rPr>
        <w:t xml:space="preserve">[5] BRAGANÇA, L., MATEUS, R., KOUKKARI, H.: </w:t>
      </w:r>
      <w:r>
        <w:rPr>
          <w:i/>
          <w:sz w:val="20"/>
          <w:szCs w:val="20"/>
        </w:rPr>
        <w:t>Building Sustainability Assessment</w:t>
      </w:r>
      <w:r>
        <w:rPr>
          <w:sz w:val="20"/>
          <w:szCs w:val="20"/>
        </w:rPr>
        <w:t xml:space="preserve">, Sustainability </w:t>
      </w:r>
      <w:r>
        <w:rPr>
          <w:b/>
          <w:sz w:val="20"/>
          <w:szCs w:val="20"/>
        </w:rPr>
        <w:t>2</w:t>
      </w:r>
      <w:r>
        <w:rPr>
          <w:sz w:val="20"/>
          <w:szCs w:val="20"/>
        </w:rPr>
        <w:t xml:space="preserve">, 2010-2013 (2010). </w:t>
      </w:r>
    </w:p>
    <w:p w:rsidR="00787806" w:rsidRPr="00B16215" w:rsidRDefault="00787806" w:rsidP="00870018">
      <w:pPr>
        <w:rPr>
          <w:color w:val="000000"/>
          <w:sz w:val="20"/>
          <w:szCs w:val="20"/>
        </w:rPr>
      </w:pPr>
      <w:r>
        <w:rPr>
          <w:sz w:val="20"/>
          <w:szCs w:val="20"/>
        </w:rPr>
        <w:t xml:space="preserve">[6] </w:t>
      </w:r>
      <w:r w:rsidRPr="00B16215">
        <w:rPr>
          <w:color w:val="000000"/>
          <w:sz w:val="20"/>
          <w:szCs w:val="20"/>
        </w:rPr>
        <w:t xml:space="preserve">VUCICEVIC, B. S.: </w:t>
      </w:r>
      <w:r w:rsidRPr="00B16215">
        <w:rPr>
          <w:i/>
          <w:color w:val="000000"/>
          <w:sz w:val="20"/>
          <w:szCs w:val="20"/>
        </w:rPr>
        <w:t>Analysis and evaluation of suitable development of the energy systems in buildings</w:t>
      </w:r>
      <w:r w:rsidRPr="00B16215">
        <w:rPr>
          <w:color w:val="000000"/>
          <w:sz w:val="20"/>
          <w:szCs w:val="20"/>
        </w:rPr>
        <w:t xml:space="preserve">, University of Nis, Mechanical faculty, Doctoral dissertation, 2014 (in Serbian). </w:t>
      </w:r>
    </w:p>
    <w:p w:rsidR="00A61E52" w:rsidRDefault="00787806" w:rsidP="00A61E52">
      <w:pPr>
        <w:jc w:val="both"/>
        <w:rPr>
          <w:rFonts w:cs="Myriad Pro"/>
          <w:color w:val="000000"/>
          <w:sz w:val="20"/>
          <w:szCs w:val="20"/>
        </w:rPr>
      </w:pPr>
      <w:r>
        <w:rPr>
          <w:sz w:val="20"/>
          <w:szCs w:val="20"/>
        </w:rPr>
        <w:t>[7</w:t>
      </w:r>
      <w:r w:rsidR="00A61E52">
        <w:rPr>
          <w:sz w:val="20"/>
          <w:szCs w:val="20"/>
        </w:rPr>
        <w:t xml:space="preserve">] </w:t>
      </w:r>
      <w:r w:rsidR="00A61E52" w:rsidRPr="00A61E52">
        <w:rPr>
          <w:rFonts w:cs="Myriad Pro"/>
          <w:color w:val="000000"/>
          <w:sz w:val="20"/>
          <w:szCs w:val="20"/>
        </w:rPr>
        <w:t xml:space="preserve">UNITED NATIONS, </w:t>
      </w:r>
      <w:r w:rsidR="00A61E52" w:rsidRPr="00A61E52">
        <w:rPr>
          <w:rFonts w:cs="Myriad Pro"/>
          <w:i/>
          <w:color w:val="000000"/>
          <w:sz w:val="20"/>
          <w:szCs w:val="20"/>
        </w:rPr>
        <w:t>Indicators of Sustainable Development: Guidelines and Methodologies</w:t>
      </w:r>
      <w:r w:rsidR="00A61E52" w:rsidRPr="00A61E52">
        <w:rPr>
          <w:rFonts w:cs="Myriad Pro"/>
          <w:color w:val="000000"/>
          <w:sz w:val="20"/>
          <w:szCs w:val="20"/>
        </w:rPr>
        <w:t>, Second Edition, UN Sales Publication No.E.01.II.A.6 (New York, September 2001).</w:t>
      </w:r>
    </w:p>
    <w:p w:rsidR="002E11AC" w:rsidRPr="002E1C75" w:rsidRDefault="002E11AC" w:rsidP="002E1C75">
      <w:pPr>
        <w:rPr>
          <w:color w:val="006621"/>
          <w:sz w:val="20"/>
          <w:szCs w:val="20"/>
        </w:rPr>
      </w:pPr>
      <w:r>
        <w:rPr>
          <w:sz w:val="20"/>
          <w:szCs w:val="20"/>
        </w:rPr>
        <w:t xml:space="preserve">[8] </w:t>
      </w:r>
      <w:r w:rsidRPr="00007F5F">
        <w:rPr>
          <w:sz w:val="20"/>
          <w:szCs w:val="20"/>
        </w:rPr>
        <w:t xml:space="preserve">MATEUS, R.: </w:t>
      </w:r>
      <w:r w:rsidRPr="00007F5F">
        <w:rPr>
          <w:i/>
          <w:sz w:val="20"/>
          <w:szCs w:val="20"/>
        </w:rPr>
        <w:t>Sustenability assessement and rating of Portuguese buildings</w:t>
      </w:r>
      <w:r w:rsidRPr="00007F5F">
        <w:rPr>
          <w:sz w:val="20"/>
          <w:szCs w:val="20"/>
        </w:rPr>
        <w:t>, Available at:</w:t>
      </w:r>
      <w:r>
        <w:rPr>
          <w:color w:val="FF0000"/>
          <w:sz w:val="20"/>
          <w:szCs w:val="20"/>
        </w:rPr>
        <w:t xml:space="preserve"> </w:t>
      </w:r>
      <w:hyperlink r:id="rId281" w:history="1">
        <w:r w:rsidRPr="006D555B">
          <w:rPr>
            <w:rStyle w:val="Hyperlink"/>
            <w:sz w:val="20"/>
            <w:szCs w:val="20"/>
          </w:rPr>
          <w:t>https://repositorium.sdum.uminho.pt/bitstream/1822/11796/1/SB08-3.pdf</w:t>
        </w:r>
      </w:hyperlink>
    </w:p>
    <w:p w:rsidR="009D6E84" w:rsidRDefault="002E1C75" w:rsidP="002E1C75">
      <w:pPr>
        <w:jc w:val="both"/>
        <w:rPr>
          <w:sz w:val="20"/>
          <w:szCs w:val="20"/>
        </w:rPr>
      </w:pPr>
      <w:r>
        <w:rPr>
          <w:sz w:val="20"/>
          <w:szCs w:val="20"/>
        </w:rPr>
        <w:t>[9</w:t>
      </w:r>
      <w:r w:rsidR="009D6E84">
        <w:rPr>
          <w:sz w:val="20"/>
          <w:szCs w:val="20"/>
        </w:rPr>
        <w:t xml:space="preserve">] </w:t>
      </w:r>
      <w:r w:rsidR="00E7715A">
        <w:rPr>
          <w:sz w:val="20"/>
          <w:szCs w:val="20"/>
        </w:rPr>
        <w:t xml:space="preserve">GRADSHTEYN, I. S., RYSHIK, I. M.: </w:t>
      </w:r>
      <w:r w:rsidR="00E7715A">
        <w:rPr>
          <w:i/>
          <w:sz w:val="20"/>
          <w:szCs w:val="20"/>
        </w:rPr>
        <w:t>Table of Integrals, Series and Products</w:t>
      </w:r>
      <w:r w:rsidR="00E7715A">
        <w:rPr>
          <w:sz w:val="20"/>
          <w:szCs w:val="20"/>
        </w:rPr>
        <w:t xml:space="preserve">, Seventh Ed., </w:t>
      </w:r>
      <w:r w:rsidR="007314D7">
        <w:rPr>
          <w:sz w:val="20"/>
          <w:szCs w:val="20"/>
        </w:rPr>
        <w:t>Academic Press, 2007.</w:t>
      </w:r>
      <w:r w:rsidR="00E7715A">
        <w:rPr>
          <w:sz w:val="20"/>
          <w:szCs w:val="20"/>
        </w:rPr>
        <w:t xml:space="preserve"> </w:t>
      </w:r>
    </w:p>
    <w:p w:rsidR="00E07E28" w:rsidRDefault="002E1C75" w:rsidP="00870018">
      <w:pPr>
        <w:rPr>
          <w:sz w:val="20"/>
          <w:szCs w:val="20"/>
        </w:rPr>
      </w:pPr>
      <w:r>
        <w:rPr>
          <w:sz w:val="20"/>
          <w:szCs w:val="20"/>
        </w:rPr>
        <w:t>[10</w:t>
      </w:r>
      <w:r w:rsidR="00E07E28">
        <w:rPr>
          <w:sz w:val="20"/>
          <w:szCs w:val="20"/>
        </w:rPr>
        <w:t xml:space="preserve">] </w:t>
      </w:r>
      <w:hyperlink r:id="rId282" w:history="1">
        <w:r w:rsidR="00E07E28" w:rsidRPr="00C300C5">
          <w:rPr>
            <w:rStyle w:val="Hyperlink"/>
            <w:sz w:val="20"/>
            <w:szCs w:val="20"/>
          </w:rPr>
          <w:t>http://mathworld.wolfram.com/Erf.html</w:t>
        </w:r>
      </w:hyperlink>
    </w:p>
    <w:p w:rsidR="00703770" w:rsidRDefault="002E1C75" w:rsidP="002E1C75">
      <w:pPr>
        <w:rPr>
          <w:sz w:val="20"/>
          <w:szCs w:val="20"/>
        </w:rPr>
      </w:pPr>
      <w:r>
        <w:rPr>
          <w:sz w:val="20"/>
          <w:szCs w:val="20"/>
        </w:rPr>
        <w:t>[11</w:t>
      </w:r>
      <w:r w:rsidRPr="002E1C75">
        <w:rPr>
          <w:sz w:val="20"/>
          <w:szCs w:val="20"/>
        </w:rPr>
        <w:t xml:space="preserve">] GRECEA, D., SZITTAR, M., CIUTINA, A.: </w:t>
      </w:r>
      <w:r w:rsidRPr="002E1C75">
        <w:rPr>
          <w:i/>
          <w:sz w:val="20"/>
          <w:szCs w:val="20"/>
        </w:rPr>
        <w:t xml:space="preserve"> Criterii si sisteme de evaluare ale mediului construit in contextul dezvoltarii durabile</w:t>
      </w:r>
      <w:r w:rsidRPr="002E1C75">
        <w:rPr>
          <w:sz w:val="20"/>
          <w:szCs w:val="20"/>
        </w:rPr>
        <w:t>, Buletinul AGIR, No. 2, 28-38 (2011) (in Romanian).</w:t>
      </w:r>
    </w:p>
    <w:p w:rsidR="002E1C75" w:rsidRPr="00703770" w:rsidRDefault="00703770" w:rsidP="00703770">
      <w:pPr>
        <w:jc w:val="both"/>
        <w:rPr>
          <w:sz w:val="20"/>
          <w:szCs w:val="20"/>
        </w:rPr>
      </w:pPr>
      <w:r>
        <w:rPr>
          <w:sz w:val="20"/>
          <w:szCs w:val="20"/>
        </w:rPr>
        <w:t xml:space="preserve">[12] POPOV, M., GRECEA, D., POPOV, D.: </w:t>
      </w:r>
      <w:r>
        <w:rPr>
          <w:i/>
          <w:sz w:val="20"/>
          <w:szCs w:val="20"/>
        </w:rPr>
        <w:t>Evaluation of the sustainable development quality level based on the Gauss distribution</w:t>
      </w:r>
      <w:r>
        <w:rPr>
          <w:sz w:val="20"/>
          <w:szCs w:val="20"/>
        </w:rPr>
        <w:t xml:space="preserve">, Scientific Bulletin of the University Politehnica Timisoara, Mathematics – Physics Series </w:t>
      </w:r>
      <w:r>
        <w:rPr>
          <w:b/>
          <w:sz w:val="20"/>
          <w:szCs w:val="20"/>
        </w:rPr>
        <w:t>60 (74)</w:t>
      </w:r>
      <w:r>
        <w:rPr>
          <w:sz w:val="20"/>
          <w:szCs w:val="20"/>
        </w:rPr>
        <w:t xml:space="preserve">, 1, </w:t>
      </w:r>
      <w:r w:rsidR="002E1C75" w:rsidRPr="002E1C75">
        <w:rPr>
          <w:sz w:val="20"/>
          <w:szCs w:val="20"/>
        </w:rPr>
        <w:t xml:space="preserve"> </w:t>
      </w:r>
      <w:r>
        <w:rPr>
          <w:sz w:val="20"/>
          <w:szCs w:val="20"/>
        </w:rPr>
        <w:t>47 – 58 (2015).</w:t>
      </w:r>
      <w:r w:rsidR="002E1C75" w:rsidRPr="002E1C75">
        <w:rPr>
          <w:i/>
          <w:sz w:val="20"/>
          <w:szCs w:val="20"/>
        </w:rPr>
        <w:t xml:space="preserve"> </w:t>
      </w:r>
    </w:p>
    <w:p w:rsidR="006D555B" w:rsidRPr="00B04698" w:rsidRDefault="006D555B" w:rsidP="00870018">
      <w:pPr>
        <w:rPr>
          <w:b/>
          <w:color w:val="FF0000"/>
          <w:sz w:val="32"/>
          <w:szCs w:val="32"/>
        </w:rPr>
      </w:pPr>
    </w:p>
    <w:p w:rsidR="00EA0B4A" w:rsidRDefault="00EA0B4A" w:rsidP="00EA0B4A">
      <w:pPr>
        <w:rPr>
          <w:b/>
          <w:color w:val="FF0000"/>
          <w:sz w:val="32"/>
          <w:szCs w:val="32"/>
        </w:rPr>
      </w:pPr>
    </w:p>
    <w:p w:rsidR="00EA0B4A" w:rsidRPr="00B04698" w:rsidRDefault="00EA0B4A" w:rsidP="00EA0B4A">
      <w:pPr>
        <w:rPr>
          <w:b/>
          <w:color w:val="FF0000"/>
          <w:sz w:val="32"/>
          <w:szCs w:val="32"/>
        </w:rPr>
      </w:pPr>
    </w:p>
    <w:sectPr w:rsidR="00EA0B4A" w:rsidRPr="00B04698" w:rsidSect="004D7E79">
      <w:headerReference w:type="default" r:id="rId283"/>
      <w:footerReference w:type="default" r:id="rId284"/>
      <w:pgSz w:w="11907" w:h="16840" w:code="9"/>
      <w:pgMar w:top="1134" w:right="1134" w:bottom="1134" w:left="1134" w:header="709" w:footer="709" w:gutter="0"/>
      <w:pgNumType w:start="3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081" w:rsidRDefault="00624081" w:rsidP="00AD3F46">
      <w:r>
        <w:separator/>
      </w:r>
    </w:p>
  </w:endnote>
  <w:endnote w:type="continuationSeparator" w:id="1">
    <w:p w:rsidR="00624081" w:rsidRDefault="00624081" w:rsidP="00AD3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 w:name="Tahoma">
    <w:panose1 w:val="020B0604030504040204"/>
    <w:charset w:val="EE"/>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4A0"/>
    </w:tblPr>
    <w:tblGrid>
      <w:gridCol w:w="9639"/>
    </w:tblGrid>
    <w:tr w:rsidR="00B16215" w:rsidTr="00B16215">
      <w:trPr>
        <w:trHeight w:val="100"/>
      </w:trPr>
      <w:tc>
        <w:tcPr>
          <w:tcW w:w="9639" w:type="dxa"/>
          <w:tcBorders>
            <w:top w:val="thinThickSmallGap" w:sz="24" w:space="0" w:color="990000"/>
            <w:left w:val="nil"/>
            <w:bottom w:val="nil"/>
            <w:right w:val="nil"/>
          </w:tcBorders>
          <w:hideMark/>
        </w:tcPr>
        <w:p w:rsidR="00B16215" w:rsidRDefault="00B16215">
          <w:pPr>
            <w:pStyle w:val="Footer"/>
            <w:jc w:val="right"/>
          </w:pPr>
          <w:r>
            <w:t xml:space="preserve">3 - </w:t>
          </w:r>
          <w:fldSimple w:instr=" PAGE   \* MERGEFORMAT ">
            <w:r w:rsidR="00624081">
              <w:rPr>
                <w:noProof/>
              </w:rPr>
              <w:t>32</w:t>
            </w:r>
          </w:fldSimple>
        </w:p>
      </w:tc>
    </w:tr>
  </w:tbl>
  <w:p w:rsidR="00B16215" w:rsidRDefault="00B16215" w:rsidP="00B162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081" w:rsidRDefault="00624081" w:rsidP="00AD3F46">
      <w:r>
        <w:separator/>
      </w:r>
    </w:p>
  </w:footnote>
  <w:footnote w:type="continuationSeparator" w:id="1">
    <w:p w:rsidR="00624081" w:rsidRDefault="00624081" w:rsidP="00AD3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215" w:rsidRDefault="004D0B7B" w:rsidP="00B16215">
    <w:pPr>
      <w:pStyle w:val="Header"/>
    </w:pPr>
    <w:r w:rsidRPr="004D0B7B">
      <w:rPr>
        <w:noProof/>
        <w:lang w:val="sr-Latn-CS" w:eastAsia="sr-Latn-CS"/>
      </w:rPr>
      <w:pict>
        <v:group id="Group 1" o:spid="_x0000_s2049" style="position:absolute;margin-left:-12.35pt;margin-top:-32.15pt;width:499.75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B16215" w:rsidRDefault="00B16215" w:rsidP="00B16215"/>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B16215" w:rsidRDefault="00B16215" w:rsidP="00B16215">
                  <w:pPr>
                    <w:pStyle w:val="NoSpacing"/>
                    <w:jc w:val="center"/>
                    <w:rPr>
                      <w:sz w:val="20"/>
                      <w:szCs w:val="20"/>
                    </w:rPr>
                  </w:pPr>
                  <w:r>
                    <w:rPr>
                      <w:sz w:val="20"/>
                      <w:szCs w:val="20"/>
                    </w:rPr>
                    <w:t>10</w:t>
                  </w:r>
                  <w:r>
                    <w:rPr>
                      <w:sz w:val="20"/>
                      <w:szCs w:val="20"/>
                      <w:vertAlign w:val="superscript"/>
                    </w:rPr>
                    <w:t>th</w:t>
                  </w:r>
                  <w:r>
                    <w:rPr>
                      <w:sz w:val="20"/>
                      <w:szCs w:val="20"/>
                    </w:rPr>
                    <w:t xml:space="preserve"> International Scientific Conference</w:t>
                  </w:r>
                </w:p>
                <w:p w:rsidR="00B16215" w:rsidRDefault="00B16215" w:rsidP="00B16215">
                  <w:pPr>
                    <w:pStyle w:val="NoSpacing"/>
                    <w:jc w:val="center"/>
                    <w:rPr>
                      <w:sz w:val="20"/>
                      <w:szCs w:val="20"/>
                    </w:rPr>
                  </w:pPr>
                  <w:r>
                    <w:rPr>
                      <w:sz w:val="20"/>
                      <w:szCs w:val="20"/>
                    </w:rPr>
                    <w:t>“Science and Higher Education in Function of Sustainable Development”</w:t>
                  </w:r>
                </w:p>
                <w:p w:rsidR="00B16215" w:rsidRDefault="00B16215" w:rsidP="00B16215">
                  <w:pPr>
                    <w:pStyle w:val="NoSpacing"/>
                    <w:jc w:val="center"/>
                    <w:rPr>
                      <w:sz w:val="20"/>
                      <w:szCs w:val="20"/>
                    </w:rPr>
                  </w:pPr>
                  <w:r>
                    <w:rPr>
                      <w:sz w:val="20"/>
                      <w:szCs w:val="20"/>
                    </w:rPr>
                    <w:t>06 – 07 October 2017, Mećavnik – Drvengrad, Užice, Serbia</w:t>
                  </w:r>
                </w:p>
              </w:txbxContent>
            </v:textbox>
          </v:shape>
        </v:group>
      </w:pict>
    </w:r>
    <w:r w:rsidR="00B16215">
      <w:rPr>
        <w:noProof/>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B16215" w:rsidRDefault="00B16215" w:rsidP="00B16215">
    <w:pPr>
      <w:pStyle w:val="Header"/>
    </w:pPr>
  </w:p>
  <w:p w:rsidR="00B16215" w:rsidRDefault="00B16215" w:rsidP="00B162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94"/>
    <w:multiLevelType w:val="multilevel"/>
    <w:tmpl w:val="669AA9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061E557C"/>
    <w:multiLevelType w:val="hybridMultilevel"/>
    <w:tmpl w:val="A672D136"/>
    <w:lvl w:ilvl="0" w:tplc="928815DE">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804650"/>
    <w:multiLevelType w:val="hybridMultilevel"/>
    <w:tmpl w:val="36BC1D00"/>
    <w:lvl w:ilvl="0" w:tplc="61267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FB232B"/>
    <w:multiLevelType w:val="hybridMultilevel"/>
    <w:tmpl w:val="EC32D2E0"/>
    <w:lvl w:ilvl="0" w:tplc="1F9892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EE456E"/>
    <w:multiLevelType w:val="hybridMultilevel"/>
    <w:tmpl w:val="7A382E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rsids>
    <w:rsidRoot w:val="00725C5D"/>
    <w:rsid w:val="00004907"/>
    <w:rsid w:val="00007F5F"/>
    <w:rsid w:val="000142A5"/>
    <w:rsid w:val="00016D46"/>
    <w:rsid w:val="00031F19"/>
    <w:rsid w:val="00032AA2"/>
    <w:rsid w:val="000333F4"/>
    <w:rsid w:val="0003369E"/>
    <w:rsid w:val="0004083D"/>
    <w:rsid w:val="000426DE"/>
    <w:rsid w:val="000436B7"/>
    <w:rsid w:val="00044AED"/>
    <w:rsid w:val="000471CA"/>
    <w:rsid w:val="000600F5"/>
    <w:rsid w:val="00060553"/>
    <w:rsid w:val="00060C3B"/>
    <w:rsid w:val="00062509"/>
    <w:rsid w:val="00064373"/>
    <w:rsid w:val="00066708"/>
    <w:rsid w:val="00072A1B"/>
    <w:rsid w:val="00072E62"/>
    <w:rsid w:val="00073E28"/>
    <w:rsid w:val="00077475"/>
    <w:rsid w:val="00081C5E"/>
    <w:rsid w:val="00085078"/>
    <w:rsid w:val="00090DDA"/>
    <w:rsid w:val="000940FA"/>
    <w:rsid w:val="000972B7"/>
    <w:rsid w:val="000977DE"/>
    <w:rsid w:val="000A06EA"/>
    <w:rsid w:val="000A7A16"/>
    <w:rsid w:val="000B5D66"/>
    <w:rsid w:val="000C68DF"/>
    <w:rsid w:val="000D4692"/>
    <w:rsid w:val="000D504E"/>
    <w:rsid w:val="000F093E"/>
    <w:rsid w:val="000F3B91"/>
    <w:rsid w:val="000F4744"/>
    <w:rsid w:val="00101134"/>
    <w:rsid w:val="00105634"/>
    <w:rsid w:val="0010707B"/>
    <w:rsid w:val="00111AA2"/>
    <w:rsid w:val="00112CD7"/>
    <w:rsid w:val="00114FC7"/>
    <w:rsid w:val="00120CE4"/>
    <w:rsid w:val="001419F2"/>
    <w:rsid w:val="001501FA"/>
    <w:rsid w:val="00155AAD"/>
    <w:rsid w:val="00156778"/>
    <w:rsid w:val="00160C55"/>
    <w:rsid w:val="00161F0F"/>
    <w:rsid w:val="001664C5"/>
    <w:rsid w:val="00166E68"/>
    <w:rsid w:val="001742D2"/>
    <w:rsid w:val="00182A6C"/>
    <w:rsid w:val="001838C1"/>
    <w:rsid w:val="0018787E"/>
    <w:rsid w:val="001A10EA"/>
    <w:rsid w:val="001A2CDD"/>
    <w:rsid w:val="001A6B25"/>
    <w:rsid w:val="001B0A56"/>
    <w:rsid w:val="001B2E9B"/>
    <w:rsid w:val="001B4677"/>
    <w:rsid w:val="001C0FCC"/>
    <w:rsid w:val="001D1F33"/>
    <w:rsid w:val="001D6248"/>
    <w:rsid w:val="001E1E7C"/>
    <w:rsid w:val="001E66D1"/>
    <w:rsid w:val="001F0F14"/>
    <w:rsid w:val="001F48E2"/>
    <w:rsid w:val="001F6C36"/>
    <w:rsid w:val="00202B50"/>
    <w:rsid w:val="00210FE5"/>
    <w:rsid w:val="0021105C"/>
    <w:rsid w:val="0021214A"/>
    <w:rsid w:val="0024054F"/>
    <w:rsid w:val="00246837"/>
    <w:rsid w:val="00250484"/>
    <w:rsid w:val="002519B5"/>
    <w:rsid w:val="00256AE4"/>
    <w:rsid w:val="00267448"/>
    <w:rsid w:val="00273F2C"/>
    <w:rsid w:val="00282A9D"/>
    <w:rsid w:val="0028739F"/>
    <w:rsid w:val="00290290"/>
    <w:rsid w:val="00290B54"/>
    <w:rsid w:val="00296805"/>
    <w:rsid w:val="002A547A"/>
    <w:rsid w:val="002A6C8F"/>
    <w:rsid w:val="002B6623"/>
    <w:rsid w:val="002D5480"/>
    <w:rsid w:val="002D65EB"/>
    <w:rsid w:val="002D6E24"/>
    <w:rsid w:val="002E0722"/>
    <w:rsid w:val="002E11AC"/>
    <w:rsid w:val="002E1C75"/>
    <w:rsid w:val="002E4140"/>
    <w:rsid w:val="002F4EF3"/>
    <w:rsid w:val="00304471"/>
    <w:rsid w:val="00310AEE"/>
    <w:rsid w:val="00313EDD"/>
    <w:rsid w:val="0032149E"/>
    <w:rsid w:val="003239C7"/>
    <w:rsid w:val="00332900"/>
    <w:rsid w:val="00332B27"/>
    <w:rsid w:val="00332E2B"/>
    <w:rsid w:val="00333BFF"/>
    <w:rsid w:val="0033732D"/>
    <w:rsid w:val="0034017E"/>
    <w:rsid w:val="003511F8"/>
    <w:rsid w:val="00363A0A"/>
    <w:rsid w:val="00386E5B"/>
    <w:rsid w:val="00387DA8"/>
    <w:rsid w:val="003A02A3"/>
    <w:rsid w:val="003A1904"/>
    <w:rsid w:val="003A56F0"/>
    <w:rsid w:val="003A7E32"/>
    <w:rsid w:val="003B0AA8"/>
    <w:rsid w:val="003B6DDB"/>
    <w:rsid w:val="003C138C"/>
    <w:rsid w:val="003C222B"/>
    <w:rsid w:val="003C66F3"/>
    <w:rsid w:val="003D02F8"/>
    <w:rsid w:val="003D0A29"/>
    <w:rsid w:val="003D799B"/>
    <w:rsid w:val="003E5486"/>
    <w:rsid w:val="003E561A"/>
    <w:rsid w:val="003E6588"/>
    <w:rsid w:val="003E7521"/>
    <w:rsid w:val="003F1418"/>
    <w:rsid w:val="004277F1"/>
    <w:rsid w:val="0043338C"/>
    <w:rsid w:val="00436656"/>
    <w:rsid w:val="0044345C"/>
    <w:rsid w:val="00444FB2"/>
    <w:rsid w:val="004450A9"/>
    <w:rsid w:val="00450AC5"/>
    <w:rsid w:val="00451F09"/>
    <w:rsid w:val="004522FC"/>
    <w:rsid w:val="00456577"/>
    <w:rsid w:val="00456BF3"/>
    <w:rsid w:val="00474097"/>
    <w:rsid w:val="00474136"/>
    <w:rsid w:val="0048789A"/>
    <w:rsid w:val="00491645"/>
    <w:rsid w:val="004922FC"/>
    <w:rsid w:val="004935C8"/>
    <w:rsid w:val="004A3357"/>
    <w:rsid w:val="004A716C"/>
    <w:rsid w:val="004B7E2A"/>
    <w:rsid w:val="004C05B0"/>
    <w:rsid w:val="004C214D"/>
    <w:rsid w:val="004C6266"/>
    <w:rsid w:val="004D0B7B"/>
    <w:rsid w:val="004D5808"/>
    <w:rsid w:val="004D7E79"/>
    <w:rsid w:val="004E2028"/>
    <w:rsid w:val="005138DA"/>
    <w:rsid w:val="00515E91"/>
    <w:rsid w:val="005208AA"/>
    <w:rsid w:val="00521A18"/>
    <w:rsid w:val="00526C83"/>
    <w:rsid w:val="00544499"/>
    <w:rsid w:val="005501AD"/>
    <w:rsid w:val="00565B4F"/>
    <w:rsid w:val="00567816"/>
    <w:rsid w:val="00574518"/>
    <w:rsid w:val="005752F1"/>
    <w:rsid w:val="005905EC"/>
    <w:rsid w:val="00592E87"/>
    <w:rsid w:val="005A615E"/>
    <w:rsid w:val="005B0E86"/>
    <w:rsid w:val="005B14C1"/>
    <w:rsid w:val="005B63B3"/>
    <w:rsid w:val="005B737E"/>
    <w:rsid w:val="005C2B3C"/>
    <w:rsid w:val="005C5CD8"/>
    <w:rsid w:val="005E173A"/>
    <w:rsid w:val="005F2A1C"/>
    <w:rsid w:val="005F2D70"/>
    <w:rsid w:val="005F48C3"/>
    <w:rsid w:val="005F7188"/>
    <w:rsid w:val="00604D98"/>
    <w:rsid w:val="006106B2"/>
    <w:rsid w:val="00623E35"/>
    <w:rsid w:val="00624081"/>
    <w:rsid w:val="00632895"/>
    <w:rsid w:val="0063546E"/>
    <w:rsid w:val="0063797C"/>
    <w:rsid w:val="00642673"/>
    <w:rsid w:val="00660483"/>
    <w:rsid w:val="0066543F"/>
    <w:rsid w:val="006703B4"/>
    <w:rsid w:val="00672F38"/>
    <w:rsid w:val="006765B4"/>
    <w:rsid w:val="00684760"/>
    <w:rsid w:val="00692293"/>
    <w:rsid w:val="006977B5"/>
    <w:rsid w:val="006A7FA8"/>
    <w:rsid w:val="006B682D"/>
    <w:rsid w:val="006C5146"/>
    <w:rsid w:val="006D555B"/>
    <w:rsid w:val="006E3024"/>
    <w:rsid w:val="006E7BA9"/>
    <w:rsid w:val="006F1DB5"/>
    <w:rsid w:val="006F683E"/>
    <w:rsid w:val="00701A0D"/>
    <w:rsid w:val="00703770"/>
    <w:rsid w:val="007119B0"/>
    <w:rsid w:val="0071351B"/>
    <w:rsid w:val="007200AD"/>
    <w:rsid w:val="00724CD2"/>
    <w:rsid w:val="00725C5D"/>
    <w:rsid w:val="0072641C"/>
    <w:rsid w:val="007314D7"/>
    <w:rsid w:val="00734B7B"/>
    <w:rsid w:val="00740047"/>
    <w:rsid w:val="00754C2C"/>
    <w:rsid w:val="007561F4"/>
    <w:rsid w:val="007610E6"/>
    <w:rsid w:val="007872FC"/>
    <w:rsid w:val="00787806"/>
    <w:rsid w:val="00794F3E"/>
    <w:rsid w:val="007A5C31"/>
    <w:rsid w:val="007B10D7"/>
    <w:rsid w:val="007B18EA"/>
    <w:rsid w:val="007B3026"/>
    <w:rsid w:val="007C1435"/>
    <w:rsid w:val="007C6173"/>
    <w:rsid w:val="007D25DA"/>
    <w:rsid w:val="007E06D1"/>
    <w:rsid w:val="007F2B8B"/>
    <w:rsid w:val="007F49D6"/>
    <w:rsid w:val="00803793"/>
    <w:rsid w:val="00812080"/>
    <w:rsid w:val="00820BB6"/>
    <w:rsid w:val="008329CC"/>
    <w:rsid w:val="00835BF7"/>
    <w:rsid w:val="00846EF9"/>
    <w:rsid w:val="00847A6B"/>
    <w:rsid w:val="0085794C"/>
    <w:rsid w:val="00861358"/>
    <w:rsid w:val="00863CB3"/>
    <w:rsid w:val="00870018"/>
    <w:rsid w:val="00872729"/>
    <w:rsid w:val="00872F6E"/>
    <w:rsid w:val="00880478"/>
    <w:rsid w:val="00887E16"/>
    <w:rsid w:val="00891487"/>
    <w:rsid w:val="008A55D4"/>
    <w:rsid w:val="008B21ED"/>
    <w:rsid w:val="008B3897"/>
    <w:rsid w:val="008D34B4"/>
    <w:rsid w:val="008D54F9"/>
    <w:rsid w:val="008D6703"/>
    <w:rsid w:val="008F5D47"/>
    <w:rsid w:val="00900447"/>
    <w:rsid w:val="00901263"/>
    <w:rsid w:val="00903197"/>
    <w:rsid w:val="00905D85"/>
    <w:rsid w:val="00917BA6"/>
    <w:rsid w:val="009328FB"/>
    <w:rsid w:val="00933E7B"/>
    <w:rsid w:val="00945D1E"/>
    <w:rsid w:val="009469BC"/>
    <w:rsid w:val="00952D89"/>
    <w:rsid w:val="00963D0B"/>
    <w:rsid w:val="00964888"/>
    <w:rsid w:val="00965738"/>
    <w:rsid w:val="00967E4B"/>
    <w:rsid w:val="00970F97"/>
    <w:rsid w:val="00984E5F"/>
    <w:rsid w:val="00995A77"/>
    <w:rsid w:val="009A2440"/>
    <w:rsid w:val="009A69F6"/>
    <w:rsid w:val="009C4C51"/>
    <w:rsid w:val="009D6E84"/>
    <w:rsid w:val="009E0939"/>
    <w:rsid w:val="009F3182"/>
    <w:rsid w:val="009F55E0"/>
    <w:rsid w:val="00A049E4"/>
    <w:rsid w:val="00A109E2"/>
    <w:rsid w:val="00A130EC"/>
    <w:rsid w:val="00A143C0"/>
    <w:rsid w:val="00A16293"/>
    <w:rsid w:val="00A22ADC"/>
    <w:rsid w:val="00A26BCA"/>
    <w:rsid w:val="00A30030"/>
    <w:rsid w:val="00A51994"/>
    <w:rsid w:val="00A54DF5"/>
    <w:rsid w:val="00A6091A"/>
    <w:rsid w:val="00A611E4"/>
    <w:rsid w:val="00A61E52"/>
    <w:rsid w:val="00A65E48"/>
    <w:rsid w:val="00A6666E"/>
    <w:rsid w:val="00A8470B"/>
    <w:rsid w:val="00A84CFF"/>
    <w:rsid w:val="00A87FD4"/>
    <w:rsid w:val="00A95708"/>
    <w:rsid w:val="00AA09FC"/>
    <w:rsid w:val="00AA3625"/>
    <w:rsid w:val="00AA4EE5"/>
    <w:rsid w:val="00AA5818"/>
    <w:rsid w:val="00AA6A0B"/>
    <w:rsid w:val="00AB0AF9"/>
    <w:rsid w:val="00AB7375"/>
    <w:rsid w:val="00AD1B42"/>
    <w:rsid w:val="00AD3F46"/>
    <w:rsid w:val="00AD5383"/>
    <w:rsid w:val="00AD6C95"/>
    <w:rsid w:val="00AD77BF"/>
    <w:rsid w:val="00AE306A"/>
    <w:rsid w:val="00AE40C0"/>
    <w:rsid w:val="00B03BD4"/>
    <w:rsid w:val="00B044FF"/>
    <w:rsid w:val="00B04698"/>
    <w:rsid w:val="00B15D82"/>
    <w:rsid w:val="00B16215"/>
    <w:rsid w:val="00B1670F"/>
    <w:rsid w:val="00B17A1A"/>
    <w:rsid w:val="00B2239D"/>
    <w:rsid w:val="00B238DD"/>
    <w:rsid w:val="00B25C97"/>
    <w:rsid w:val="00B326C6"/>
    <w:rsid w:val="00B43368"/>
    <w:rsid w:val="00B50692"/>
    <w:rsid w:val="00B559D5"/>
    <w:rsid w:val="00B64A50"/>
    <w:rsid w:val="00B66A43"/>
    <w:rsid w:val="00B7423C"/>
    <w:rsid w:val="00B74753"/>
    <w:rsid w:val="00BA6339"/>
    <w:rsid w:val="00BB7A2C"/>
    <w:rsid w:val="00BC49A9"/>
    <w:rsid w:val="00BD1FF8"/>
    <w:rsid w:val="00BD4354"/>
    <w:rsid w:val="00BE1344"/>
    <w:rsid w:val="00BF17A6"/>
    <w:rsid w:val="00BF4A16"/>
    <w:rsid w:val="00BF61CD"/>
    <w:rsid w:val="00C01C33"/>
    <w:rsid w:val="00C04B8B"/>
    <w:rsid w:val="00C06AE3"/>
    <w:rsid w:val="00C10B1B"/>
    <w:rsid w:val="00C11073"/>
    <w:rsid w:val="00C142FA"/>
    <w:rsid w:val="00C22C35"/>
    <w:rsid w:val="00C2411B"/>
    <w:rsid w:val="00C30B29"/>
    <w:rsid w:val="00C32BAF"/>
    <w:rsid w:val="00C343AA"/>
    <w:rsid w:val="00C52C2F"/>
    <w:rsid w:val="00C55226"/>
    <w:rsid w:val="00C61E7C"/>
    <w:rsid w:val="00C64A36"/>
    <w:rsid w:val="00C66D39"/>
    <w:rsid w:val="00C74F27"/>
    <w:rsid w:val="00C77488"/>
    <w:rsid w:val="00C822AF"/>
    <w:rsid w:val="00C8360D"/>
    <w:rsid w:val="00C84C0F"/>
    <w:rsid w:val="00C95998"/>
    <w:rsid w:val="00C97D41"/>
    <w:rsid w:val="00CA0F0D"/>
    <w:rsid w:val="00CA1409"/>
    <w:rsid w:val="00CB39E4"/>
    <w:rsid w:val="00CB5084"/>
    <w:rsid w:val="00CC4B10"/>
    <w:rsid w:val="00CC6C9B"/>
    <w:rsid w:val="00CE0CDC"/>
    <w:rsid w:val="00CE0F77"/>
    <w:rsid w:val="00CE3665"/>
    <w:rsid w:val="00CF04E2"/>
    <w:rsid w:val="00CF0FF0"/>
    <w:rsid w:val="00CF260B"/>
    <w:rsid w:val="00D024DD"/>
    <w:rsid w:val="00D03844"/>
    <w:rsid w:val="00D23017"/>
    <w:rsid w:val="00D30EB6"/>
    <w:rsid w:val="00D31D10"/>
    <w:rsid w:val="00D3297C"/>
    <w:rsid w:val="00D33AB1"/>
    <w:rsid w:val="00D34354"/>
    <w:rsid w:val="00D41384"/>
    <w:rsid w:val="00D4239D"/>
    <w:rsid w:val="00D4383A"/>
    <w:rsid w:val="00D441FE"/>
    <w:rsid w:val="00D4745E"/>
    <w:rsid w:val="00D527EC"/>
    <w:rsid w:val="00D52E6C"/>
    <w:rsid w:val="00D871DF"/>
    <w:rsid w:val="00DA1148"/>
    <w:rsid w:val="00DA26C7"/>
    <w:rsid w:val="00DB5FD3"/>
    <w:rsid w:val="00DC03C3"/>
    <w:rsid w:val="00DD3C2C"/>
    <w:rsid w:val="00DE1B09"/>
    <w:rsid w:val="00DE218F"/>
    <w:rsid w:val="00DE23FA"/>
    <w:rsid w:val="00DF030F"/>
    <w:rsid w:val="00DF3BEC"/>
    <w:rsid w:val="00E01897"/>
    <w:rsid w:val="00E0452A"/>
    <w:rsid w:val="00E06E0A"/>
    <w:rsid w:val="00E07E28"/>
    <w:rsid w:val="00E1597C"/>
    <w:rsid w:val="00E20443"/>
    <w:rsid w:val="00E27A16"/>
    <w:rsid w:val="00E332D1"/>
    <w:rsid w:val="00E341A3"/>
    <w:rsid w:val="00E377D1"/>
    <w:rsid w:val="00E43D42"/>
    <w:rsid w:val="00E44843"/>
    <w:rsid w:val="00E530D2"/>
    <w:rsid w:val="00E56460"/>
    <w:rsid w:val="00E56A2F"/>
    <w:rsid w:val="00E7715A"/>
    <w:rsid w:val="00E7754B"/>
    <w:rsid w:val="00E84454"/>
    <w:rsid w:val="00E9009F"/>
    <w:rsid w:val="00E92438"/>
    <w:rsid w:val="00E94F9E"/>
    <w:rsid w:val="00E97795"/>
    <w:rsid w:val="00EA0B4A"/>
    <w:rsid w:val="00EA6F9B"/>
    <w:rsid w:val="00EB5A7A"/>
    <w:rsid w:val="00EB6242"/>
    <w:rsid w:val="00EC3477"/>
    <w:rsid w:val="00EC631C"/>
    <w:rsid w:val="00EC7A3D"/>
    <w:rsid w:val="00EE11F4"/>
    <w:rsid w:val="00F0308C"/>
    <w:rsid w:val="00F255E2"/>
    <w:rsid w:val="00F25B08"/>
    <w:rsid w:val="00F33DF8"/>
    <w:rsid w:val="00F40507"/>
    <w:rsid w:val="00F50774"/>
    <w:rsid w:val="00F51596"/>
    <w:rsid w:val="00F54437"/>
    <w:rsid w:val="00F565D9"/>
    <w:rsid w:val="00F64702"/>
    <w:rsid w:val="00F662AF"/>
    <w:rsid w:val="00F66F5A"/>
    <w:rsid w:val="00F67160"/>
    <w:rsid w:val="00F738EF"/>
    <w:rsid w:val="00F75CD0"/>
    <w:rsid w:val="00F85D57"/>
    <w:rsid w:val="00F879BA"/>
    <w:rsid w:val="00F87A0E"/>
    <w:rsid w:val="00F96FB8"/>
    <w:rsid w:val="00F97EA4"/>
    <w:rsid w:val="00FA0033"/>
    <w:rsid w:val="00FA0650"/>
    <w:rsid w:val="00FA7850"/>
    <w:rsid w:val="00FB3856"/>
    <w:rsid w:val="00FC2FAD"/>
    <w:rsid w:val="00FC6CEB"/>
    <w:rsid w:val="00FC78A1"/>
    <w:rsid w:val="00FE35E0"/>
    <w:rsid w:val="00FF4442"/>
    <w:rsid w:val="00FF6A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C5D"/>
    <w:rPr>
      <w:sz w:val="24"/>
      <w:szCs w:val="24"/>
    </w:rPr>
  </w:style>
  <w:style w:type="paragraph" w:styleId="Heading1">
    <w:name w:val="heading 1"/>
    <w:aliases w:val="IATED-Section"/>
    <w:next w:val="Normal"/>
    <w:qFormat/>
    <w:rsid w:val="00725C5D"/>
    <w:pPr>
      <w:keepNext/>
      <w:numPr>
        <w:numId w:val="2"/>
      </w:numPr>
      <w:spacing w:before="360" w:after="60"/>
      <w:outlineLvl w:val="0"/>
    </w:pPr>
    <w:rPr>
      <w:rFonts w:ascii="Arial" w:hAnsi="Arial"/>
      <w:b/>
      <w:bCs/>
      <w:caps/>
      <w:kern w:val="32"/>
      <w:sz w:val="24"/>
      <w:szCs w:val="32"/>
      <w:lang w:val="es-ES" w:eastAsia="es-ES"/>
    </w:rPr>
  </w:style>
  <w:style w:type="paragraph" w:styleId="Heading2">
    <w:name w:val="heading 2"/>
    <w:aliases w:val="IATED-Subsection"/>
    <w:next w:val="Normal"/>
    <w:qFormat/>
    <w:rsid w:val="00725C5D"/>
    <w:pPr>
      <w:keepNext/>
      <w:numPr>
        <w:ilvl w:val="1"/>
        <w:numId w:val="2"/>
      </w:numPr>
      <w:spacing w:before="240" w:after="60"/>
      <w:outlineLvl w:val="1"/>
    </w:pPr>
    <w:rPr>
      <w:rFonts w:ascii="Arial" w:hAnsi="Arial"/>
      <w:b/>
      <w:bCs/>
      <w:iCs/>
      <w:sz w:val="24"/>
      <w:szCs w:val="28"/>
      <w:lang w:val="es-ES" w:eastAsia="es-ES"/>
    </w:rPr>
  </w:style>
  <w:style w:type="paragraph" w:styleId="Heading3">
    <w:name w:val="heading 3"/>
    <w:aliases w:val="IATED-Subsubsection"/>
    <w:basedOn w:val="Normal"/>
    <w:next w:val="Normal"/>
    <w:link w:val="Heading3Char"/>
    <w:qFormat/>
    <w:rsid w:val="00725C5D"/>
    <w:pPr>
      <w:keepNext/>
      <w:numPr>
        <w:ilvl w:val="2"/>
        <w:numId w:val="2"/>
      </w:numPr>
      <w:spacing w:before="120" w:after="60"/>
      <w:jc w:val="both"/>
      <w:outlineLvl w:val="2"/>
    </w:pPr>
    <w:rPr>
      <w:rFonts w:ascii="Arial" w:hAnsi="Arial"/>
      <w:bCs/>
      <w:i/>
      <w:sz w:val="22"/>
      <w:szCs w:val="26"/>
      <w:lang w:val="es-ES" w:eastAsia="es-ES"/>
    </w:rPr>
  </w:style>
  <w:style w:type="paragraph" w:styleId="Heading4">
    <w:name w:val="heading 4"/>
    <w:basedOn w:val="Normal"/>
    <w:next w:val="Normal"/>
    <w:qFormat/>
    <w:rsid w:val="00725C5D"/>
    <w:pPr>
      <w:keepNext/>
      <w:numPr>
        <w:ilvl w:val="3"/>
        <w:numId w:val="2"/>
      </w:numPr>
      <w:spacing w:before="240" w:after="60"/>
      <w:jc w:val="both"/>
      <w:outlineLvl w:val="3"/>
    </w:pPr>
    <w:rPr>
      <w:rFonts w:ascii="Cambria" w:hAnsi="Cambria"/>
      <w:b/>
      <w:bCs/>
      <w:sz w:val="28"/>
      <w:szCs w:val="28"/>
      <w:lang w:val="es-ES" w:eastAsia="es-ES"/>
    </w:rPr>
  </w:style>
  <w:style w:type="paragraph" w:styleId="Heading5">
    <w:name w:val="heading 5"/>
    <w:basedOn w:val="Normal"/>
    <w:next w:val="Normal"/>
    <w:qFormat/>
    <w:rsid w:val="00725C5D"/>
    <w:pPr>
      <w:numPr>
        <w:ilvl w:val="4"/>
        <w:numId w:val="2"/>
      </w:numPr>
      <w:spacing w:before="240" w:after="60"/>
      <w:jc w:val="both"/>
      <w:outlineLvl w:val="4"/>
    </w:pPr>
    <w:rPr>
      <w:rFonts w:ascii="Cambria" w:hAnsi="Cambria"/>
      <w:b/>
      <w:bCs/>
      <w:i/>
      <w:iCs/>
      <w:sz w:val="26"/>
      <w:szCs w:val="26"/>
      <w:lang w:val="es-ES" w:eastAsia="es-ES"/>
    </w:rPr>
  </w:style>
  <w:style w:type="paragraph" w:styleId="Heading6">
    <w:name w:val="heading 6"/>
    <w:basedOn w:val="Normal"/>
    <w:next w:val="Normal"/>
    <w:qFormat/>
    <w:rsid w:val="00725C5D"/>
    <w:pPr>
      <w:numPr>
        <w:ilvl w:val="5"/>
        <w:numId w:val="2"/>
      </w:numPr>
      <w:spacing w:before="240" w:after="60"/>
      <w:jc w:val="both"/>
      <w:outlineLvl w:val="5"/>
    </w:pPr>
    <w:rPr>
      <w:rFonts w:ascii="Cambria" w:hAnsi="Cambria"/>
      <w:b/>
      <w:bCs/>
      <w:sz w:val="22"/>
      <w:szCs w:val="22"/>
      <w:lang w:val="es-ES" w:eastAsia="es-ES"/>
    </w:rPr>
  </w:style>
  <w:style w:type="paragraph" w:styleId="Heading7">
    <w:name w:val="heading 7"/>
    <w:basedOn w:val="Normal"/>
    <w:next w:val="Normal"/>
    <w:qFormat/>
    <w:rsid w:val="00725C5D"/>
    <w:pPr>
      <w:numPr>
        <w:ilvl w:val="6"/>
        <w:numId w:val="2"/>
      </w:numPr>
      <w:spacing w:before="240" w:after="60"/>
      <w:jc w:val="both"/>
      <w:outlineLvl w:val="6"/>
    </w:pPr>
    <w:rPr>
      <w:rFonts w:ascii="Cambria" w:hAnsi="Cambria"/>
      <w:sz w:val="20"/>
      <w:lang w:val="es-ES" w:eastAsia="es-ES"/>
    </w:rPr>
  </w:style>
  <w:style w:type="paragraph" w:styleId="Heading8">
    <w:name w:val="heading 8"/>
    <w:basedOn w:val="Normal"/>
    <w:next w:val="Normal"/>
    <w:qFormat/>
    <w:rsid w:val="00725C5D"/>
    <w:pPr>
      <w:numPr>
        <w:ilvl w:val="7"/>
        <w:numId w:val="2"/>
      </w:numPr>
      <w:spacing w:before="240" w:after="60"/>
      <w:jc w:val="both"/>
      <w:outlineLvl w:val="7"/>
    </w:pPr>
    <w:rPr>
      <w:rFonts w:ascii="Cambria" w:hAnsi="Cambria"/>
      <w:i/>
      <w:iCs/>
      <w:sz w:val="20"/>
      <w:lang w:val="es-ES" w:eastAsia="es-ES"/>
    </w:rPr>
  </w:style>
  <w:style w:type="paragraph" w:styleId="Heading9">
    <w:name w:val="heading 9"/>
    <w:basedOn w:val="Normal"/>
    <w:next w:val="Normal"/>
    <w:qFormat/>
    <w:rsid w:val="00725C5D"/>
    <w:pPr>
      <w:numPr>
        <w:ilvl w:val="8"/>
        <w:numId w:val="2"/>
      </w:numPr>
      <w:spacing w:before="240" w:after="60"/>
      <w:jc w:val="both"/>
      <w:outlineLvl w:val="8"/>
    </w:pPr>
    <w:rPr>
      <w:rFonts w:ascii="Calibri" w:hAnsi="Calibri"/>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5C5D"/>
    <w:rPr>
      <w:color w:val="0000FF"/>
      <w:u w:val="single"/>
    </w:rPr>
  </w:style>
  <w:style w:type="paragraph" w:styleId="BodyText">
    <w:name w:val="Body Text"/>
    <w:basedOn w:val="Normal"/>
    <w:rsid w:val="00725C5D"/>
    <w:pPr>
      <w:spacing w:before="100" w:beforeAutospacing="1" w:after="100" w:afterAutospacing="1"/>
    </w:pPr>
  </w:style>
  <w:style w:type="paragraph" w:styleId="BodyText3">
    <w:name w:val="Body Text 3"/>
    <w:basedOn w:val="Normal"/>
    <w:rsid w:val="00725C5D"/>
    <w:pPr>
      <w:spacing w:after="120"/>
    </w:pPr>
    <w:rPr>
      <w:sz w:val="16"/>
      <w:szCs w:val="16"/>
    </w:rPr>
  </w:style>
  <w:style w:type="character" w:customStyle="1" w:styleId="Heading3Char">
    <w:name w:val="Heading 3 Char"/>
    <w:aliases w:val="IATED-Subsubsection Char"/>
    <w:link w:val="Heading3"/>
    <w:rsid w:val="00725C5D"/>
    <w:rPr>
      <w:rFonts w:ascii="Arial" w:hAnsi="Arial"/>
      <w:bCs/>
      <w:i/>
      <w:sz w:val="22"/>
      <w:szCs w:val="26"/>
      <w:lang w:val="es-ES" w:eastAsia="es-ES" w:bidi="ar-SA"/>
    </w:rPr>
  </w:style>
  <w:style w:type="character" w:styleId="Emphasis">
    <w:name w:val="Emphasis"/>
    <w:uiPriority w:val="20"/>
    <w:qFormat/>
    <w:rsid w:val="001A6B25"/>
    <w:rPr>
      <w:i/>
      <w:iCs/>
    </w:rPr>
  </w:style>
  <w:style w:type="character" w:customStyle="1" w:styleId="citation">
    <w:name w:val="citation"/>
    <w:rsid w:val="00870018"/>
  </w:style>
  <w:style w:type="character" w:customStyle="1" w:styleId="hps">
    <w:name w:val="hps"/>
    <w:rsid w:val="008A55D4"/>
  </w:style>
  <w:style w:type="character" w:customStyle="1" w:styleId="shorttext">
    <w:name w:val="short_text"/>
    <w:rsid w:val="000B5D66"/>
  </w:style>
  <w:style w:type="table" w:styleId="TableGrid">
    <w:name w:val="Table Grid"/>
    <w:basedOn w:val="TableNormal"/>
    <w:rsid w:val="00251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D3F46"/>
    <w:pPr>
      <w:tabs>
        <w:tab w:val="center" w:pos="4680"/>
        <w:tab w:val="right" w:pos="9360"/>
      </w:tabs>
    </w:pPr>
  </w:style>
  <w:style w:type="character" w:customStyle="1" w:styleId="HeaderChar">
    <w:name w:val="Header Char"/>
    <w:link w:val="Header"/>
    <w:uiPriority w:val="99"/>
    <w:rsid w:val="00AD3F46"/>
    <w:rPr>
      <w:sz w:val="24"/>
      <w:szCs w:val="24"/>
    </w:rPr>
  </w:style>
  <w:style w:type="paragraph" w:styleId="Footer">
    <w:name w:val="footer"/>
    <w:basedOn w:val="Normal"/>
    <w:link w:val="FooterChar"/>
    <w:uiPriority w:val="99"/>
    <w:rsid w:val="00AD3F46"/>
    <w:pPr>
      <w:tabs>
        <w:tab w:val="center" w:pos="4680"/>
        <w:tab w:val="right" w:pos="9360"/>
      </w:tabs>
    </w:pPr>
  </w:style>
  <w:style w:type="character" w:customStyle="1" w:styleId="FooterChar">
    <w:name w:val="Footer Char"/>
    <w:link w:val="Footer"/>
    <w:uiPriority w:val="99"/>
    <w:rsid w:val="00AD3F46"/>
    <w:rPr>
      <w:sz w:val="24"/>
      <w:szCs w:val="24"/>
    </w:rPr>
  </w:style>
  <w:style w:type="character" w:customStyle="1" w:styleId="alt-edited">
    <w:name w:val="alt-edited"/>
    <w:rsid w:val="00905D85"/>
  </w:style>
  <w:style w:type="paragraph" w:customStyle="1" w:styleId="Pa27">
    <w:name w:val="Pa27"/>
    <w:basedOn w:val="Normal"/>
    <w:next w:val="Normal"/>
    <w:uiPriority w:val="99"/>
    <w:rsid w:val="00E377D1"/>
    <w:pPr>
      <w:autoSpaceDE w:val="0"/>
      <w:autoSpaceDN w:val="0"/>
      <w:adjustRightInd w:val="0"/>
      <w:spacing w:line="201" w:lineRule="atLeast"/>
    </w:pPr>
    <w:rPr>
      <w:rFonts w:ascii="Adobe Garamond Pro" w:hAnsi="Adobe Garamond Pro"/>
    </w:rPr>
  </w:style>
  <w:style w:type="character" w:styleId="HTMLCite">
    <w:name w:val="HTML Cite"/>
    <w:uiPriority w:val="99"/>
    <w:unhideWhenUsed/>
    <w:rsid w:val="006D555B"/>
    <w:rPr>
      <w:i/>
      <w:iCs/>
    </w:rPr>
  </w:style>
  <w:style w:type="character" w:styleId="FollowedHyperlink">
    <w:name w:val="FollowedHyperlink"/>
    <w:rsid w:val="006D555B"/>
    <w:rPr>
      <w:color w:val="800080"/>
      <w:u w:val="single"/>
    </w:rPr>
  </w:style>
  <w:style w:type="paragraph" w:styleId="NoSpacing">
    <w:name w:val="No Spacing"/>
    <w:uiPriority w:val="1"/>
    <w:qFormat/>
    <w:rsid w:val="00B16215"/>
    <w:rPr>
      <w:sz w:val="24"/>
      <w:szCs w:val="24"/>
      <w:lang w:val="sr-Latn-CS" w:eastAsia="sr-Latn-CS"/>
    </w:rPr>
  </w:style>
  <w:style w:type="paragraph" w:styleId="BalloonText">
    <w:name w:val="Balloon Text"/>
    <w:basedOn w:val="Normal"/>
    <w:link w:val="BalloonTextChar"/>
    <w:rsid w:val="004D7E79"/>
    <w:rPr>
      <w:rFonts w:ascii="Tahoma" w:hAnsi="Tahoma" w:cs="Tahoma"/>
      <w:sz w:val="16"/>
      <w:szCs w:val="16"/>
    </w:rPr>
  </w:style>
  <w:style w:type="character" w:customStyle="1" w:styleId="BalloonTextChar">
    <w:name w:val="Balloon Text Char"/>
    <w:basedOn w:val="DefaultParagraphFont"/>
    <w:link w:val="BalloonText"/>
    <w:rsid w:val="004D7E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0179680">
      <w:bodyDiv w:val="1"/>
      <w:marLeft w:val="0"/>
      <w:marRight w:val="0"/>
      <w:marTop w:val="0"/>
      <w:marBottom w:val="0"/>
      <w:divBdr>
        <w:top w:val="none" w:sz="0" w:space="0" w:color="auto"/>
        <w:left w:val="none" w:sz="0" w:space="0" w:color="auto"/>
        <w:bottom w:val="none" w:sz="0" w:space="0" w:color="auto"/>
        <w:right w:val="none" w:sz="0" w:space="0" w:color="auto"/>
      </w:divBdr>
      <w:divsChild>
        <w:div w:id="1420247882">
          <w:marLeft w:val="0"/>
          <w:marRight w:val="0"/>
          <w:marTop w:val="0"/>
          <w:marBottom w:val="0"/>
          <w:divBdr>
            <w:top w:val="none" w:sz="0" w:space="0" w:color="auto"/>
            <w:left w:val="none" w:sz="0" w:space="0" w:color="auto"/>
            <w:bottom w:val="none" w:sz="0" w:space="0" w:color="auto"/>
            <w:right w:val="none" w:sz="0" w:space="0" w:color="auto"/>
          </w:divBdr>
        </w:div>
      </w:divsChild>
    </w:div>
    <w:div w:id="1620797072">
      <w:bodyDiv w:val="1"/>
      <w:marLeft w:val="0"/>
      <w:marRight w:val="0"/>
      <w:marTop w:val="0"/>
      <w:marBottom w:val="0"/>
      <w:divBdr>
        <w:top w:val="none" w:sz="0" w:space="0" w:color="auto"/>
        <w:left w:val="none" w:sz="0" w:space="0" w:color="auto"/>
        <w:bottom w:val="none" w:sz="0" w:space="0" w:color="auto"/>
        <w:right w:val="none" w:sz="0" w:space="0" w:color="auto"/>
      </w:divBdr>
    </w:div>
    <w:div w:id="1911041970">
      <w:bodyDiv w:val="1"/>
      <w:marLeft w:val="0"/>
      <w:marRight w:val="0"/>
      <w:marTop w:val="0"/>
      <w:marBottom w:val="0"/>
      <w:divBdr>
        <w:top w:val="none" w:sz="0" w:space="0" w:color="auto"/>
        <w:left w:val="none" w:sz="0" w:space="0" w:color="auto"/>
        <w:bottom w:val="none" w:sz="0" w:space="0" w:color="auto"/>
        <w:right w:val="none" w:sz="0" w:space="0" w:color="auto"/>
      </w:divBdr>
      <w:divsChild>
        <w:div w:id="607933182">
          <w:marLeft w:val="0"/>
          <w:marRight w:val="0"/>
          <w:marTop w:val="0"/>
          <w:marBottom w:val="0"/>
          <w:divBdr>
            <w:top w:val="none" w:sz="0" w:space="0" w:color="auto"/>
            <w:left w:val="none" w:sz="0" w:space="0" w:color="auto"/>
            <w:bottom w:val="none" w:sz="0" w:space="0" w:color="auto"/>
            <w:right w:val="none" w:sz="0" w:space="0" w:color="auto"/>
          </w:divBdr>
        </w:div>
        <w:div w:id="1317537522">
          <w:marLeft w:val="0"/>
          <w:marRight w:val="0"/>
          <w:marTop w:val="0"/>
          <w:marBottom w:val="0"/>
          <w:divBdr>
            <w:top w:val="none" w:sz="0" w:space="0" w:color="auto"/>
            <w:left w:val="none" w:sz="0" w:space="0" w:color="auto"/>
            <w:bottom w:val="none" w:sz="0" w:space="0" w:color="auto"/>
            <w:right w:val="none" w:sz="0" w:space="0" w:color="auto"/>
          </w:divBdr>
        </w:div>
        <w:div w:id="1414006588">
          <w:marLeft w:val="0"/>
          <w:marRight w:val="0"/>
          <w:marTop w:val="0"/>
          <w:marBottom w:val="0"/>
          <w:divBdr>
            <w:top w:val="none" w:sz="0" w:space="0" w:color="auto"/>
            <w:left w:val="none" w:sz="0" w:space="0" w:color="auto"/>
            <w:bottom w:val="none" w:sz="0" w:space="0" w:color="auto"/>
            <w:right w:val="none" w:sz="0" w:space="0" w:color="auto"/>
          </w:divBdr>
        </w:div>
        <w:div w:id="1758289919">
          <w:marLeft w:val="0"/>
          <w:marRight w:val="0"/>
          <w:marTop w:val="0"/>
          <w:marBottom w:val="0"/>
          <w:divBdr>
            <w:top w:val="none" w:sz="0" w:space="0" w:color="auto"/>
            <w:left w:val="none" w:sz="0" w:space="0" w:color="auto"/>
            <w:bottom w:val="none" w:sz="0" w:space="0" w:color="auto"/>
            <w:right w:val="none" w:sz="0" w:space="0" w:color="auto"/>
          </w:divBdr>
        </w:div>
        <w:div w:id="1872497244">
          <w:marLeft w:val="0"/>
          <w:marRight w:val="0"/>
          <w:marTop w:val="0"/>
          <w:marBottom w:val="0"/>
          <w:divBdr>
            <w:top w:val="none" w:sz="0" w:space="0" w:color="auto"/>
            <w:left w:val="none" w:sz="0" w:space="0" w:color="auto"/>
            <w:bottom w:val="none" w:sz="0" w:space="0" w:color="auto"/>
            <w:right w:val="none" w:sz="0" w:space="0" w:color="auto"/>
          </w:divBdr>
        </w:div>
        <w:div w:id="2011519978">
          <w:marLeft w:val="0"/>
          <w:marRight w:val="0"/>
          <w:marTop w:val="0"/>
          <w:marBottom w:val="0"/>
          <w:divBdr>
            <w:top w:val="none" w:sz="0" w:space="0" w:color="auto"/>
            <w:left w:val="none" w:sz="0" w:space="0" w:color="auto"/>
            <w:bottom w:val="none" w:sz="0" w:space="0" w:color="auto"/>
            <w:right w:val="none" w:sz="0" w:space="0" w:color="auto"/>
          </w:divBdr>
        </w:div>
        <w:div w:id="2144079952">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oleObject" Target="embeddings/oleObject27.bin"/><Relationship Id="rId84" Type="http://schemas.openxmlformats.org/officeDocument/2006/relationships/image" Target="media/image38.wmf"/><Relationship Id="rId138" Type="http://schemas.openxmlformats.org/officeDocument/2006/relationships/image" Target="media/image64.wmf"/><Relationship Id="rId159" Type="http://schemas.openxmlformats.org/officeDocument/2006/relationships/image" Target="media/image73.wmf"/><Relationship Id="rId170" Type="http://schemas.openxmlformats.org/officeDocument/2006/relationships/oleObject" Target="embeddings/oleObject83.bin"/><Relationship Id="rId191" Type="http://schemas.openxmlformats.org/officeDocument/2006/relationships/image" Target="media/image89.wmf"/><Relationship Id="rId205" Type="http://schemas.openxmlformats.org/officeDocument/2006/relationships/image" Target="media/image96.wmf"/><Relationship Id="rId226" Type="http://schemas.openxmlformats.org/officeDocument/2006/relationships/image" Target="media/image105.wmf"/><Relationship Id="rId247" Type="http://schemas.openxmlformats.org/officeDocument/2006/relationships/image" Target="media/image114.wmf"/><Relationship Id="rId107" Type="http://schemas.openxmlformats.org/officeDocument/2006/relationships/image" Target="media/image50.wmf"/><Relationship Id="rId268" Type="http://schemas.openxmlformats.org/officeDocument/2006/relationships/oleObject" Target="embeddings/oleObject135.bin"/><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oleObject" Target="embeddings/oleObject22.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8.bin"/><Relationship Id="rId181" Type="http://schemas.openxmlformats.org/officeDocument/2006/relationships/image" Target="media/image84.wmf"/><Relationship Id="rId216" Type="http://schemas.openxmlformats.org/officeDocument/2006/relationships/image" Target="media/image100.wmf"/><Relationship Id="rId237" Type="http://schemas.openxmlformats.org/officeDocument/2006/relationships/oleObject" Target="embeddings/oleObject118.bin"/><Relationship Id="rId258" Type="http://schemas.openxmlformats.org/officeDocument/2006/relationships/oleObject" Target="embeddings/oleObject130.bin"/><Relationship Id="rId279" Type="http://schemas.openxmlformats.org/officeDocument/2006/relationships/hyperlink" Target="http://www.worldbank.org/depweb/english/beyond/beyondco/beg_00.pdf" TargetMode="External"/><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image" Target="media/image28.wmf"/><Relationship Id="rId118" Type="http://schemas.openxmlformats.org/officeDocument/2006/relationships/oleObject" Target="embeddings/oleObject54.bin"/><Relationship Id="rId139" Type="http://schemas.openxmlformats.org/officeDocument/2006/relationships/oleObject" Target="embeddings/oleObject66.bin"/><Relationship Id="rId85" Type="http://schemas.openxmlformats.org/officeDocument/2006/relationships/oleObject" Target="embeddings/oleObject38.bin"/><Relationship Id="rId150" Type="http://schemas.openxmlformats.org/officeDocument/2006/relationships/image" Target="media/image69.wmf"/><Relationship Id="rId171" Type="http://schemas.openxmlformats.org/officeDocument/2006/relationships/image" Target="media/image79.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oleObject" Target="embeddings/oleObject113.bin"/><Relationship Id="rId248" Type="http://schemas.openxmlformats.org/officeDocument/2006/relationships/oleObject" Target="embeddings/oleObject125.bin"/><Relationship Id="rId269" Type="http://schemas.openxmlformats.org/officeDocument/2006/relationships/image" Target="media/image125.wmf"/><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oleObject" Target="embeddings/oleObject49.bin"/><Relationship Id="rId129" Type="http://schemas.openxmlformats.org/officeDocument/2006/relationships/oleObject" Target="embeddings/oleObject60.bin"/><Relationship Id="rId280" Type="http://schemas.openxmlformats.org/officeDocument/2006/relationships/hyperlink" Target="http://www.arch.hku.hk/research/BEER/sustain.htm" TargetMode="External"/><Relationship Id="rId54" Type="http://schemas.openxmlformats.org/officeDocument/2006/relationships/image" Target="media/image23.wmf"/><Relationship Id="rId75" Type="http://schemas.openxmlformats.org/officeDocument/2006/relationships/oleObject" Target="embeddings/oleObject33.bin"/><Relationship Id="rId96" Type="http://schemas.openxmlformats.org/officeDocument/2006/relationships/image" Target="media/image43.wmf"/><Relationship Id="rId140" Type="http://schemas.openxmlformats.org/officeDocument/2006/relationships/image" Target="media/image65.wmf"/><Relationship Id="rId161" Type="http://schemas.openxmlformats.org/officeDocument/2006/relationships/image" Target="media/image74.wmf"/><Relationship Id="rId182" Type="http://schemas.openxmlformats.org/officeDocument/2006/relationships/oleObject" Target="embeddings/oleObject89.bin"/><Relationship Id="rId217" Type="http://schemas.openxmlformats.org/officeDocument/2006/relationships/oleObject" Target="embeddings/oleObject108.bin"/><Relationship Id="rId6" Type="http://schemas.openxmlformats.org/officeDocument/2006/relationships/footnotes" Target="footnotes.xml"/><Relationship Id="rId238" Type="http://schemas.openxmlformats.org/officeDocument/2006/relationships/image" Target="media/image111.wmf"/><Relationship Id="rId259" Type="http://schemas.openxmlformats.org/officeDocument/2006/relationships/image" Target="media/image120.wmf"/><Relationship Id="rId23" Type="http://schemas.openxmlformats.org/officeDocument/2006/relationships/oleObject" Target="embeddings/oleObject7.bin"/><Relationship Id="rId119" Type="http://schemas.openxmlformats.org/officeDocument/2006/relationships/image" Target="media/image56.wmf"/><Relationship Id="rId270" Type="http://schemas.openxmlformats.org/officeDocument/2006/relationships/oleObject" Target="embeddings/oleObject136.bin"/><Relationship Id="rId44" Type="http://schemas.openxmlformats.org/officeDocument/2006/relationships/image" Target="media/image18.wmf"/><Relationship Id="rId65" Type="http://schemas.openxmlformats.org/officeDocument/2006/relationships/oleObject" Target="embeddings/oleObject28.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3.bin"/><Relationship Id="rId172" Type="http://schemas.openxmlformats.org/officeDocument/2006/relationships/oleObject" Target="embeddings/oleObject84.bin"/><Relationship Id="rId193" Type="http://schemas.openxmlformats.org/officeDocument/2006/relationships/image" Target="media/image90.wmf"/><Relationship Id="rId207" Type="http://schemas.openxmlformats.org/officeDocument/2006/relationships/image" Target="media/image97.wmf"/><Relationship Id="rId228" Type="http://schemas.openxmlformats.org/officeDocument/2006/relationships/image" Target="media/image106.wmf"/><Relationship Id="rId249" Type="http://schemas.openxmlformats.org/officeDocument/2006/relationships/image" Target="media/image115.wmf"/><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51.wmf"/><Relationship Id="rId260" Type="http://schemas.openxmlformats.org/officeDocument/2006/relationships/oleObject" Target="embeddings/oleObject131.bin"/><Relationship Id="rId265" Type="http://schemas.openxmlformats.org/officeDocument/2006/relationships/image" Target="media/image123.wmf"/><Relationship Id="rId281" Type="http://schemas.openxmlformats.org/officeDocument/2006/relationships/hyperlink" Target="https://repositorium.sdum.uminho.pt/bitstream/1822/11796/1/SB08-3.pdf" TargetMode="External"/><Relationship Id="rId286" Type="http://schemas.openxmlformats.org/officeDocument/2006/relationships/theme" Target="theme/theme1.xml"/><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5.bin"/><Relationship Id="rId104" Type="http://schemas.openxmlformats.org/officeDocument/2006/relationships/image" Target="media/image47.jpeg"/><Relationship Id="rId120" Type="http://schemas.openxmlformats.org/officeDocument/2006/relationships/oleObject" Target="embeddings/oleObject55.bin"/><Relationship Id="rId125" Type="http://schemas.openxmlformats.org/officeDocument/2006/relationships/oleObject" Target="embeddings/oleObject58.bin"/><Relationship Id="rId141" Type="http://schemas.openxmlformats.org/officeDocument/2006/relationships/oleObject" Target="embeddings/oleObject67.bin"/><Relationship Id="rId146" Type="http://schemas.openxmlformats.org/officeDocument/2006/relationships/image" Target="media/image67.wmf"/><Relationship Id="rId167" Type="http://schemas.openxmlformats.org/officeDocument/2006/relationships/image" Target="media/image77.wmf"/><Relationship Id="rId188" Type="http://schemas.openxmlformats.org/officeDocument/2006/relationships/oleObject" Target="embeddings/oleObject92.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1.wmf"/><Relationship Id="rId162" Type="http://schemas.openxmlformats.org/officeDocument/2006/relationships/oleObject" Target="embeddings/oleObject79.bin"/><Relationship Id="rId183" Type="http://schemas.openxmlformats.org/officeDocument/2006/relationships/image" Target="media/image85.wmf"/><Relationship Id="rId213" Type="http://schemas.openxmlformats.org/officeDocument/2006/relationships/oleObject" Target="embeddings/oleObject105.bin"/><Relationship Id="rId218" Type="http://schemas.openxmlformats.org/officeDocument/2006/relationships/image" Target="media/image101.wmf"/><Relationship Id="rId234" Type="http://schemas.openxmlformats.org/officeDocument/2006/relationships/image" Target="media/image109.wmf"/><Relationship Id="rId239" Type="http://schemas.openxmlformats.org/officeDocument/2006/relationships/oleObject" Target="embeddings/oleObject119.bin"/><Relationship Id="rId2" Type="http://schemas.openxmlformats.org/officeDocument/2006/relationships/numbering" Target="numbering.xml"/><Relationship Id="rId29" Type="http://schemas.openxmlformats.org/officeDocument/2006/relationships/oleObject" Target="embeddings/oleObject10.bin"/><Relationship Id="rId250" Type="http://schemas.openxmlformats.org/officeDocument/2006/relationships/oleObject" Target="embeddings/oleObject126.bin"/><Relationship Id="rId255" Type="http://schemas.openxmlformats.org/officeDocument/2006/relationships/image" Target="media/image118.wmf"/><Relationship Id="rId271" Type="http://schemas.openxmlformats.org/officeDocument/2006/relationships/image" Target="media/image126.wmf"/><Relationship Id="rId276" Type="http://schemas.openxmlformats.org/officeDocument/2006/relationships/image" Target="media/image128.wmf"/><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4.wmf"/><Relationship Id="rId131" Type="http://schemas.openxmlformats.org/officeDocument/2006/relationships/oleObject" Target="embeddings/oleObject61.bin"/><Relationship Id="rId136" Type="http://schemas.openxmlformats.org/officeDocument/2006/relationships/oleObject" Target="embeddings/oleObject64.bin"/><Relationship Id="rId157" Type="http://schemas.openxmlformats.org/officeDocument/2006/relationships/image" Target="media/image72.wmf"/><Relationship Id="rId178" Type="http://schemas.openxmlformats.org/officeDocument/2006/relationships/oleObject" Target="embeddings/oleObject87.bin"/><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image" Target="media/image70.wmf"/><Relationship Id="rId173" Type="http://schemas.openxmlformats.org/officeDocument/2006/relationships/image" Target="media/image80.wmf"/><Relationship Id="rId194" Type="http://schemas.openxmlformats.org/officeDocument/2006/relationships/oleObject" Target="embeddings/oleObject95.bin"/><Relationship Id="rId199" Type="http://schemas.openxmlformats.org/officeDocument/2006/relationships/image" Target="media/image93.wmf"/><Relationship Id="rId203" Type="http://schemas.openxmlformats.org/officeDocument/2006/relationships/image" Target="media/image95.wmf"/><Relationship Id="rId208" Type="http://schemas.openxmlformats.org/officeDocument/2006/relationships/oleObject" Target="embeddings/oleObject102.bin"/><Relationship Id="rId229" Type="http://schemas.openxmlformats.org/officeDocument/2006/relationships/oleObject" Target="embeddings/oleObject114.bin"/><Relationship Id="rId19" Type="http://schemas.openxmlformats.org/officeDocument/2006/relationships/oleObject" Target="embeddings/oleObject5.bin"/><Relationship Id="rId224" Type="http://schemas.openxmlformats.org/officeDocument/2006/relationships/image" Target="media/image104.wmf"/><Relationship Id="rId240" Type="http://schemas.openxmlformats.org/officeDocument/2006/relationships/image" Target="media/image112.wmf"/><Relationship Id="rId245" Type="http://schemas.openxmlformats.org/officeDocument/2006/relationships/image" Target="media/image113.wmf"/><Relationship Id="rId261" Type="http://schemas.openxmlformats.org/officeDocument/2006/relationships/image" Target="media/image121.wmf"/><Relationship Id="rId266" Type="http://schemas.openxmlformats.org/officeDocument/2006/relationships/oleObject" Target="embeddings/oleObject134.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5.wmf"/><Relationship Id="rId105" Type="http://schemas.openxmlformats.org/officeDocument/2006/relationships/image" Target="media/image48.jpeg"/><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oleObject" Target="embeddings/oleObject82.bin"/><Relationship Id="rId282" Type="http://schemas.openxmlformats.org/officeDocument/2006/relationships/hyperlink" Target="http://mathworld.wolfram.com/Erf.html" TargetMode="External"/><Relationship Id="rId8" Type="http://schemas.openxmlformats.org/officeDocument/2006/relationships/hyperlink" Target="mailto:miodrag.popov@upt.ro" TargetMode="Externa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3.bin"/><Relationship Id="rId98" Type="http://schemas.openxmlformats.org/officeDocument/2006/relationships/image" Target="media/image44.wmf"/><Relationship Id="rId121" Type="http://schemas.openxmlformats.org/officeDocument/2006/relationships/oleObject" Target="embeddings/oleObject56.bin"/><Relationship Id="rId142" Type="http://schemas.openxmlformats.org/officeDocument/2006/relationships/oleObject" Target="embeddings/oleObject68.bin"/><Relationship Id="rId163" Type="http://schemas.openxmlformats.org/officeDocument/2006/relationships/image" Target="media/image75.wmf"/><Relationship Id="rId184" Type="http://schemas.openxmlformats.org/officeDocument/2006/relationships/oleObject" Target="embeddings/oleObject90.bin"/><Relationship Id="rId189" Type="http://schemas.openxmlformats.org/officeDocument/2006/relationships/image" Target="media/image88.wmf"/><Relationship Id="rId219" Type="http://schemas.openxmlformats.org/officeDocument/2006/relationships/oleObject" Target="embeddings/oleObject109.bin"/><Relationship Id="rId3" Type="http://schemas.openxmlformats.org/officeDocument/2006/relationships/styles" Target="styles.xml"/><Relationship Id="rId214" Type="http://schemas.openxmlformats.org/officeDocument/2006/relationships/oleObject" Target="embeddings/oleObject106.bin"/><Relationship Id="rId230" Type="http://schemas.openxmlformats.org/officeDocument/2006/relationships/image" Target="media/image107.wmf"/><Relationship Id="rId235" Type="http://schemas.openxmlformats.org/officeDocument/2006/relationships/oleObject" Target="embeddings/oleObject117.bin"/><Relationship Id="rId251" Type="http://schemas.openxmlformats.org/officeDocument/2006/relationships/image" Target="media/image116.wmf"/><Relationship Id="rId256" Type="http://schemas.openxmlformats.org/officeDocument/2006/relationships/oleObject" Target="embeddings/oleObject129.bin"/><Relationship Id="rId277" Type="http://schemas.openxmlformats.org/officeDocument/2006/relationships/oleObject" Target="embeddings/oleObject140.bin"/><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oleObject" Target="embeddings/oleObject53.bin"/><Relationship Id="rId137" Type="http://schemas.openxmlformats.org/officeDocument/2006/relationships/oleObject" Target="embeddings/oleObject65.bin"/><Relationship Id="rId158" Type="http://schemas.openxmlformats.org/officeDocument/2006/relationships/oleObject" Target="embeddings/oleObject77.bin"/><Relationship Id="rId272" Type="http://schemas.openxmlformats.org/officeDocument/2006/relationships/oleObject" Target="embeddings/oleObject137.bin"/><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oleObject" Target="embeddings/oleObject74.bin"/><Relationship Id="rId174" Type="http://schemas.openxmlformats.org/officeDocument/2006/relationships/oleObject" Target="embeddings/oleObject85.bin"/><Relationship Id="rId179" Type="http://schemas.openxmlformats.org/officeDocument/2006/relationships/image" Target="media/image83.wmf"/><Relationship Id="rId195" Type="http://schemas.openxmlformats.org/officeDocument/2006/relationships/image" Target="media/image91.wmf"/><Relationship Id="rId209" Type="http://schemas.openxmlformats.org/officeDocument/2006/relationships/image" Target="media/image98.wmf"/><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image" Target="media/image102.wmf"/><Relationship Id="rId225" Type="http://schemas.openxmlformats.org/officeDocument/2006/relationships/oleObject" Target="embeddings/oleObject112.bin"/><Relationship Id="rId241" Type="http://schemas.openxmlformats.org/officeDocument/2006/relationships/oleObject" Target="embeddings/oleObject120.bin"/><Relationship Id="rId246" Type="http://schemas.openxmlformats.org/officeDocument/2006/relationships/oleObject" Target="embeddings/oleObject124.bin"/><Relationship Id="rId267" Type="http://schemas.openxmlformats.org/officeDocument/2006/relationships/image" Target="media/image124.wmf"/><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image" Target="media/image49.jpeg"/><Relationship Id="rId127" Type="http://schemas.openxmlformats.org/officeDocument/2006/relationships/oleObject" Target="embeddings/oleObject59.bin"/><Relationship Id="rId262" Type="http://schemas.openxmlformats.org/officeDocument/2006/relationships/oleObject" Target="embeddings/oleObject132.bin"/><Relationship Id="rId283" Type="http://schemas.openxmlformats.org/officeDocument/2006/relationships/header" Target="header1.xml"/><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78" Type="http://schemas.openxmlformats.org/officeDocument/2006/relationships/image" Target="media/image35.wmf"/><Relationship Id="rId94" Type="http://schemas.openxmlformats.org/officeDocument/2006/relationships/image" Target="media/image42.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7.wmf"/><Relationship Id="rId143" Type="http://schemas.openxmlformats.org/officeDocument/2006/relationships/oleObject" Target="embeddings/oleObject69.bin"/><Relationship Id="rId148" Type="http://schemas.openxmlformats.org/officeDocument/2006/relationships/image" Target="media/image68.wmf"/><Relationship Id="rId164" Type="http://schemas.openxmlformats.org/officeDocument/2006/relationships/oleObject" Target="embeddings/oleObject80.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settings" Target="settings.xml"/><Relationship Id="rId9" Type="http://schemas.openxmlformats.org/officeDocument/2006/relationships/hyperlink" Target="mailto:dusan_popov@yahoo.co.uk" TargetMode="External"/><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oleObject" Target="embeddings/oleObject107.bin"/><Relationship Id="rId236" Type="http://schemas.openxmlformats.org/officeDocument/2006/relationships/image" Target="media/image110.wmf"/><Relationship Id="rId257" Type="http://schemas.openxmlformats.org/officeDocument/2006/relationships/image" Target="media/image119.wmf"/><Relationship Id="rId278" Type="http://schemas.openxmlformats.org/officeDocument/2006/relationships/hyperlink" Target="http://www.worldbank.org/depweb/english/beyond/beyondco/beg_all.pdf" TargetMode="External"/><Relationship Id="rId26" Type="http://schemas.openxmlformats.org/officeDocument/2006/relationships/image" Target="media/image9.wmf"/><Relationship Id="rId231" Type="http://schemas.openxmlformats.org/officeDocument/2006/relationships/oleObject" Target="embeddings/oleObject115.bin"/><Relationship Id="rId252" Type="http://schemas.openxmlformats.org/officeDocument/2006/relationships/oleObject" Target="embeddings/oleObject127.bin"/><Relationship Id="rId273" Type="http://schemas.openxmlformats.org/officeDocument/2006/relationships/oleObject" Target="embeddings/oleObject138.bin"/><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oleObject" Target="embeddings/oleObject41.bin"/><Relationship Id="rId112" Type="http://schemas.openxmlformats.org/officeDocument/2006/relationships/oleObject" Target="embeddings/oleObject51.bin"/><Relationship Id="rId133" Type="http://schemas.openxmlformats.org/officeDocument/2006/relationships/image" Target="media/image62.wmf"/><Relationship Id="rId154" Type="http://schemas.openxmlformats.org/officeDocument/2006/relationships/oleObject" Target="embeddings/oleObject75.bin"/><Relationship Id="rId175" Type="http://schemas.openxmlformats.org/officeDocument/2006/relationships/image" Target="media/image81.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4.wmf"/><Relationship Id="rId221" Type="http://schemas.openxmlformats.org/officeDocument/2006/relationships/oleObject" Target="embeddings/oleObject110.bin"/><Relationship Id="rId242" Type="http://schemas.openxmlformats.org/officeDocument/2006/relationships/oleObject" Target="embeddings/oleObject121.bin"/><Relationship Id="rId263" Type="http://schemas.openxmlformats.org/officeDocument/2006/relationships/image" Target="media/image122.wmf"/><Relationship Id="rId284" Type="http://schemas.openxmlformats.org/officeDocument/2006/relationships/footer" Target="footer1.xml"/><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oleObject" Target="embeddings/oleObject35.bin"/><Relationship Id="rId102" Type="http://schemas.openxmlformats.org/officeDocument/2006/relationships/image" Target="media/image46.wmf"/><Relationship Id="rId123" Type="http://schemas.openxmlformats.org/officeDocument/2006/relationships/oleObject" Target="embeddings/oleObject57.bin"/><Relationship Id="rId144" Type="http://schemas.openxmlformats.org/officeDocument/2006/relationships/image" Target="media/image66.wmf"/><Relationship Id="rId90" Type="http://schemas.openxmlformats.org/officeDocument/2006/relationships/image" Target="media/image40.wmf"/><Relationship Id="rId165" Type="http://schemas.openxmlformats.org/officeDocument/2006/relationships/image" Target="media/image76.wmf"/><Relationship Id="rId186" Type="http://schemas.openxmlformats.org/officeDocument/2006/relationships/oleObject" Target="embeddings/oleObject91.bin"/><Relationship Id="rId211" Type="http://schemas.openxmlformats.org/officeDocument/2006/relationships/image" Target="media/image99.wmf"/><Relationship Id="rId232" Type="http://schemas.openxmlformats.org/officeDocument/2006/relationships/image" Target="media/image108.wmf"/><Relationship Id="rId253" Type="http://schemas.openxmlformats.org/officeDocument/2006/relationships/image" Target="media/image117.wmf"/><Relationship Id="rId274" Type="http://schemas.openxmlformats.org/officeDocument/2006/relationships/image" Target="media/image127.wmf"/><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image" Target="media/image53.wmf"/><Relationship Id="rId134" Type="http://schemas.openxmlformats.org/officeDocument/2006/relationships/oleObject" Target="embeddings/oleObject63.bin"/><Relationship Id="rId80" Type="http://schemas.openxmlformats.org/officeDocument/2006/relationships/image" Target="media/image36.wmf"/><Relationship Id="rId155" Type="http://schemas.openxmlformats.org/officeDocument/2006/relationships/image" Target="media/image71.wmf"/><Relationship Id="rId176" Type="http://schemas.openxmlformats.org/officeDocument/2006/relationships/oleObject" Target="embeddings/oleObject86.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image" Target="media/image103.wmf"/><Relationship Id="rId243" Type="http://schemas.openxmlformats.org/officeDocument/2006/relationships/oleObject" Target="embeddings/oleObject122.bin"/><Relationship Id="rId264" Type="http://schemas.openxmlformats.org/officeDocument/2006/relationships/oleObject" Target="embeddings/oleObject133.bin"/><Relationship Id="rId285" Type="http://schemas.openxmlformats.org/officeDocument/2006/relationships/fontTable" Target="fontTable.xml"/><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oleObject" Target="embeddings/oleObject48.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2.bin"/><Relationship Id="rId145" Type="http://schemas.openxmlformats.org/officeDocument/2006/relationships/oleObject" Target="embeddings/oleObject70.bin"/><Relationship Id="rId166" Type="http://schemas.openxmlformats.org/officeDocument/2006/relationships/oleObject" Target="embeddings/oleObject81.bin"/><Relationship Id="rId187" Type="http://schemas.openxmlformats.org/officeDocument/2006/relationships/image" Target="media/image87.wmf"/><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oleObject" Target="embeddings/oleObject116.bin"/><Relationship Id="rId254" Type="http://schemas.openxmlformats.org/officeDocument/2006/relationships/oleObject" Target="embeddings/oleObject128.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oleObject" Target="embeddings/oleObject52.bin"/><Relationship Id="rId275" Type="http://schemas.openxmlformats.org/officeDocument/2006/relationships/oleObject" Target="embeddings/oleObject139.bin"/><Relationship Id="rId60" Type="http://schemas.openxmlformats.org/officeDocument/2006/relationships/image" Target="media/image26.wmf"/><Relationship Id="rId81" Type="http://schemas.openxmlformats.org/officeDocument/2006/relationships/oleObject" Target="embeddings/oleObject36.bin"/><Relationship Id="rId135" Type="http://schemas.openxmlformats.org/officeDocument/2006/relationships/image" Target="media/image63.wmf"/><Relationship Id="rId156" Type="http://schemas.openxmlformats.org/officeDocument/2006/relationships/oleObject" Target="embeddings/oleObject76.bin"/><Relationship Id="rId177" Type="http://schemas.openxmlformats.org/officeDocument/2006/relationships/image" Target="media/image82.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oleObject" Target="embeddings/oleObject111.bin"/><Relationship Id="rId244" Type="http://schemas.openxmlformats.org/officeDocument/2006/relationships/oleObject" Target="embeddings/oleObject123.bin"/></Relationships>
</file>

<file path=word/_rels/header1.xml.rels><?xml version="1.0" encoding="UTF-8" standalone="yes"?>
<Relationships xmlns="http://schemas.openxmlformats.org/package/2006/relationships"><Relationship Id="rId1" Type="http://schemas.openxmlformats.org/officeDocument/2006/relationships/image" Target="media/image12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2EB13-234D-418E-9357-9EEFFC97A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4117</Words>
  <Characters>23471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Uputstvo za pisanje rada</vt:lpstr>
    </vt:vector>
  </TitlesOfParts>
  <Company>****</Company>
  <LinksUpToDate>false</LinksUpToDate>
  <CharactersWithSpaces>27533</CharactersWithSpaces>
  <SharedDoc>false</SharedDoc>
  <HLinks>
    <vt:vector size="42" baseType="variant">
      <vt:variant>
        <vt:i4>6225923</vt:i4>
      </vt:variant>
      <vt:variant>
        <vt:i4>438</vt:i4>
      </vt:variant>
      <vt:variant>
        <vt:i4>0</vt:i4>
      </vt:variant>
      <vt:variant>
        <vt:i4>5</vt:i4>
      </vt:variant>
      <vt:variant>
        <vt:lpwstr>http://mathworld.wolfram.com/Erf.html</vt:lpwstr>
      </vt:variant>
      <vt:variant>
        <vt:lpwstr/>
      </vt:variant>
      <vt:variant>
        <vt:i4>720924</vt:i4>
      </vt:variant>
      <vt:variant>
        <vt:i4>435</vt:i4>
      </vt:variant>
      <vt:variant>
        <vt:i4>0</vt:i4>
      </vt:variant>
      <vt:variant>
        <vt:i4>5</vt:i4>
      </vt:variant>
      <vt:variant>
        <vt:lpwstr>https://repositorium.sdum.uminho.pt/bitstream/1822/11796/1/SB08-3.pdf</vt:lpwstr>
      </vt:variant>
      <vt:variant>
        <vt:lpwstr/>
      </vt:variant>
      <vt:variant>
        <vt:i4>1572880</vt:i4>
      </vt:variant>
      <vt:variant>
        <vt:i4>432</vt:i4>
      </vt:variant>
      <vt:variant>
        <vt:i4>0</vt:i4>
      </vt:variant>
      <vt:variant>
        <vt:i4>5</vt:i4>
      </vt:variant>
      <vt:variant>
        <vt:lpwstr>http://www.arch.hku.hk/research/BEER/sustain.htm</vt:lpwstr>
      </vt:variant>
      <vt:variant>
        <vt:lpwstr/>
      </vt:variant>
      <vt:variant>
        <vt:i4>196731</vt:i4>
      </vt:variant>
      <vt:variant>
        <vt:i4>429</vt:i4>
      </vt:variant>
      <vt:variant>
        <vt:i4>0</vt:i4>
      </vt:variant>
      <vt:variant>
        <vt:i4>5</vt:i4>
      </vt:variant>
      <vt:variant>
        <vt:lpwstr>http://www.worldbank.org/depweb/english/beyond/beyondco/beg_00.pdf</vt:lpwstr>
      </vt:variant>
      <vt:variant>
        <vt:lpwstr/>
      </vt:variant>
      <vt:variant>
        <vt:i4>196732</vt:i4>
      </vt:variant>
      <vt:variant>
        <vt:i4>426</vt:i4>
      </vt:variant>
      <vt:variant>
        <vt:i4>0</vt:i4>
      </vt:variant>
      <vt:variant>
        <vt:i4>5</vt:i4>
      </vt:variant>
      <vt:variant>
        <vt:lpwstr>http://www.worldbank.org/depweb/english/beyond/beyondco/beg_all.pdf</vt:lpwstr>
      </vt:variant>
      <vt:variant>
        <vt:lpwstr/>
      </vt:variant>
      <vt:variant>
        <vt:i4>3473531</vt:i4>
      </vt:variant>
      <vt:variant>
        <vt:i4>3</vt:i4>
      </vt:variant>
      <vt:variant>
        <vt:i4>0</vt:i4>
      </vt:variant>
      <vt:variant>
        <vt:i4>5</vt:i4>
      </vt:variant>
      <vt:variant>
        <vt:lpwstr>mailto:dusan_popov@yahoo.co.uk</vt:lpwstr>
      </vt:variant>
      <vt:variant>
        <vt:lpwstr/>
      </vt:variant>
      <vt:variant>
        <vt:i4>7340054</vt:i4>
      </vt:variant>
      <vt:variant>
        <vt:i4>0</vt:i4>
      </vt:variant>
      <vt:variant>
        <vt:i4>0</vt:i4>
      </vt:variant>
      <vt:variant>
        <vt:i4>5</vt:i4>
      </vt:variant>
      <vt:variant>
        <vt:lpwstr>mailto:miodrag.popov@upt.ro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pisanje rada</dc:title>
  <dc:creator>CP</dc:creator>
  <cp:lastModifiedBy>Pedja</cp:lastModifiedBy>
  <cp:revision>4</cp:revision>
  <dcterms:created xsi:type="dcterms:W3CDTF">2017-10-12T08:32:00Z</dcterms:created>
  <dcterms:modified xsi:type="dcterms:W3CDTF">2017-10-12T08:59:00Z</dcterms:modified>
</cp:coreProperties>
</file>